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E0E" w:rsidRPr="00321850" w:rsidRDefault="0053160A" w:rsidP="00926098">
      <w:pPr>
        <w:rPr>
          <w:rFonts w:ascii="Cambria" w:hAnsi="Cambria"/>
          <w:b/>
          <w:bCs/>
          <w:sz w:val="40"/>
          <w:szCs w:val="40"/>
        </w:rPr>
      </w:pPr>
      <w:r w:rsidRPr="00321850">
        <w:rPr>
          <w:rFonts w:ascii="Cambria" w:hAnsi="Cambria"/>
          <w:b/>
          <w:bCs/>
          <w:sz w:val="40"/>
          <w:szCs w:val="40"/>
        </w:rPr>
        <w:t>MODIFICATION APPLICATION TO DA 22/7811</w:t>
      </w:r>
    </w:p>
    <w:p w:rsidR="00983DD3" w:rsidRPr="00321850" w:rsidRDefault="00983DD3">
      <w:pPr>
        <w:rPr>
          <w:rFonts w:ascii="Cambria" w:hAnsi="Cambria"/>
        </w:rPr>
      </w:pPr>
    </w:p>
    <w:p w:rsidR="00983DD3" w:rsidRPr="00926098" w:rsidRDefault="00983DD3">
      <w:pPr>
        <w:rPr>
          <w:rFonts w:ascii="Cambria" w:hAnsi="Cambria"/>
          <w:b/>
          <w:bCs/>
          <w:sz w:val="32"/>
          <w:szCs w:val="32"/>
        </w:rPr>
      </w:pPr>
      <w:r w:rsidRPr="00926098">
        <w:rPr>
          <w:rFonts w:ascii="Cambria" w:hAnsi="Cambria"/>
          <w:b/>
          <w:bCs/>
          <w:sz w:val="32"/>
          <w:szCs w:val="32"/>
        </w:rPr>
        <w:t xml:space="preserve">COMMENTS ON LEGISLATION </w:t>
      </w:r>
    </w:p>
    <w:p w:rsidR="0053160A" w:rsidRPr="00321850" w:rsidRDefault="0053160A">
      <w:pPr>
        <w:rPr>
          <w:rFonts w:ascii="Cambria" w:hAnsi="Cambria"/>
        </w:rPr>
      </w:pPr>
    </w:p>
    <w:p w:rsidR="0044663B" w:rsidRPr="00321850" w:rsidRDefault="0044663B" w:rsidP="007407F0">
      <w:pPr>
        <w:rPr>
          <w:rFonts w:ascii="Cambria" w:hAnsi="Cambria"/>
          <w:b/>
          <w:bCs/>
          <w:i/>
          <w:iCs/>
        </w:rPr>
      </w:pPr>
      <w:r w:rsidRPr="00321850">
        <w:rPr>
          <w:rFonts w:ascii="Cambria" w:hAnsi="Cambria"/>
          <w:b/>
          <w:bCs/>
          <w:i/>
          <w:iCs/>
        </w:rPr>
        <w:t>Name of applicant:</w:t>
      </w:r>
    </w:p>
    <w:p w:rsidR="00017FC7" w:rsidRDefault="00017FC7">
      <w:pPr>
        <w:rPr>
          <w:rFonts w:ascii="Cambria" w:hAnsi="Cambria"/>
        </w:rPr>
      </w:pPr>
    </w:p>
    <w:p w:rsidR="0044663B" w:rsidRPr="00321850" w:rsidRDefault="0044663B">
      <w:pPr>
        <w:rPr>
          <w:rFonts w:ascii="Cambria" w:hAnsi="Cambria"/>
        </w:rPr>
      </w:pPr>
      <w:r w:rsidRPr="00321850">
        <w:rPr>
          <w:rFonts w:ascii="Cambria" w:hAnsi="Cambria"/>
        </w:rPr>
        <w:t>Lisa Schweitzer</w:t>
      </w:r>
    </w:p>
    <w:p w:rsidR="0044663B" w:rsidRPr="00321850" w:rsidRDefault="0044663B">
      <w:pPr>
        <w:rPr>
          <w:rFonts w:ascii="Cambria" w:hAnsi="Cambria"/>
        </w:rPr>
      </w:pPr>
      <w:r w:rsidRPr="00321850">
        <w:rPr>
          <w:rFonts w:ascii="Cambria" w:hAnsi="Cambria"/>
        </w:rPr>
        <w:t>13 Plum Pine Rd</w:t>
      </w:r>
    </w:p>
    <w:p w:rsidR="0044663B" w:rsidRPr="00321850" w:rsidRDefault="0044663B">
      <w:pPr>
        <w:rPr>
          <w:rFonts w:ascii="Cambria" w:hAnsi="Cambria"/>
        </w:rPr>
      </w:pPr>
      <w:r w:rsidRPr="00321850">
        <w:rPr>
          <w:rFonts w:ascii="Cambria" w:hAnsi="Cambria"/>
        </w:rPr>
        <w:t>Smiggin Holes NSW 2627</w:t>
      </w:r>
    </w:p>
    <w:p w:rsidR="0044663B" w:rsidRPr="00321850" w:rsidRDefault="0044663B">
      <w:pPr>
        <w:rPr>
          <w:rFonts w:ascii="Cambria" w:hAnsi="Cambria"/>
        </w:rPr>
      </w:pPr>
    </w:p>
    <w:p w:rsidR="007A709F" w:rsidRPr="00321850" w:rsidRDefault="007A709F" w:rsidP="007A709F">
      <w:pPr>
        <w:rPr>
          <w:rFonts w:ascii="Cambria" w:hAnsi="Cambria"/>
          <w:b/>
          <w:bCs/>
          <w:i/>
          <w:iCs/>
        </w:rPr>
      </w:pPr>
      <w:r w:rsidRPr="00321850">
        <w:rPr>
          <w:rFonts w:ascii="Cambria" w:hAnsi="Cambria"/>
          <w:b/>
          <w:bCs/>
          <w:i/>
          <w:iCs/>
        </w:rPr>
        <w:t>Address and folio identifier:</w:t>
      </w:r>
    </w:p>
    <w:p w:rsidR="007A709F" w:rsidRDefault="007A709F" w:rsidP="007A709F">
      <w:pPr>
        <w:rPr>
          <w:rFonts w:ascii="Cambria" w:hAnsi="Cambria"/>
        </w:rPr>
      </w:pPr>
    </w:p>
    <w:p w:rsidR="007A709F" w:rsidRPr="00321850" w:rsidRDefault="007A709F" w:rsidP="007A709F">
      <w:pPr>
        <w:rPr>
          <w:rFonts w:ascii="Cambria" w:hAnsi="Cambria"/>
        </w:rPr>
      </w:pPr>
      <w:r w:rsidRPr="00321850">
        <w:rPr>
          <w:rFonts w:ascii="Cambria" w:hAnsi="Cambria"/>
        </w:rPr>
        <w:t>Altitude – The Lodge Smiggins</w:t>
      </w:r>
    </w:p>
    <w:p w:rsidR="007A709F" w:rsidRPr="00321850" w:rsidRDefault="007A709F" w:rsidP="007A709F">
      <w:pPr>
        <w:rPr>
          <w:rFonts w:ascii="Cambria" w:hAnsi="Cambria"/>
        </w:rPr>
      </w:pPr>
      <w:r w:rsidRPr="00321850">
        <w:rPr>
          <w:rFonts w:ascii="Cambria" w:hAnsi="Cambria"/>
        </w:rPr>
        <w:t>13 Plum Pine Rd</w:t>
      </w:r>
    </w:p>
    <w:p w:rsidR="007A709F" w:rsidRPr="00321850" w:rsidRDefault="007A709F" w:rsidP="007A709F">
      <w:pPr>
        <w:rPr>
          <w:rFonts w:ascii="Cambria" w:hAnsi="Cambria"/>
        </w:rPr>
      </w:pPr>
      <w:r w:rsidRPr="00321850">
        <w:rPr>
          <w:rFonts w:ascii="Cambria" w:hAnsi="Cambria"/>
        </w:rPr>
        <w:t>Smiggin Holes NSW 2627</w:t>
      </w:r>
    </w:p>
    <w:p w:rsidR="007A709F" w:rsidRPr="00321850" w:rsidRDefault="007A709F" w:rsidP="007A709F">
      <w:pPr>
        <w:rPr>
          <w:rFonts w:ascii="Cambria" w:hAnsi="Cambria"/>
        </w:rPr>
      </w:pPr>
      <w:r w:rsidRPr="00321850">
        <w:rPr>
          <w:rFonts w:ascii="Cambria" w:hAnsi="Cambria"/>
        </w:rPr>
        <w:t>Lot 1 DP 1195</w:t>
      </w:r>
    </w:p>
    <w:p w:rsidR="007A709F" w:rsidRDefault="007A709F">
      <w:pPr>
        <w:rPr>
          <w:rFonts w:ascii="Cambria" w:hAnsi="Cambria"/>
          <w:b/>
          <w:bCs/>
          <w:i/>
          <w:iCs/>
        </w:rPr>
      </w:pPr>
    </w:p>
    <w:p w:rsidR="0044663B" w:rsidRPr="00321850" w:rsidRDefault="0044663B">
      <w:pPr>
        <w:rPr>
          <w:rFonts w:ascii="Cambria" w:hAnsi="Cambria"/>
          <w:b/>
          <w:bCs/>
          <w:i/>
          <w:iCs/>
        </w:rPr>
      </w:pPr>
      <w:r w:rsidRPr="00321850">
        <w:rPr>
          <w:rFonts w:ascii="Cambria" w:hAnsi="Cambria"/>
          <w:b/>
          <w:bCs/>
          <w:i/>
          <w:iCs/>
        </w:rPr>
        <w:t>Development Description:</w:t>
      </w:r>
    </w:p>
    <w:p w:rsidR="00017FC7" w:rsidRDefault="00017FC7">
      <w:pPr>
        <w:rPr>
          <w:rFonts w:ascii="Cambria" w:hAnsi="Cambria"/>
        </w:rPr>
      </w:pPr>
    </w:p>
    <w:p w:rsidR="0044663B" w:rsidRPr="00321850" w:rsidRDefault="007A709F">
      <w:pPr>
        <w:rPr>
          <w:rFonts w:ascii="Cambria" w:hAnsi="Cambria"/>
        </w:rPr>
      </w:pPr>
      <w:r>
        <w:rPr>
          <w:rFonts w:ascii="Cambria" w:hAnsi="Cambria" w:cs="Helvetica"/>
          <w:color w:val="000000"/>
          <w:kern w:val="0"/>
          <w:lang w:val="en-GB"/>
        </w:rPr>
        <w:t>E</w:t>
      </w:r>
      <w:r w:rsidRPr="00321850">
        <w:rPr>
          <w:rFonts w:ascii="Cambria" w:hAnsi="Cambria" w:cs="Helvetica"/>
          <w:color w:val="000000"/>
          <w:kern w:val="0"/>
          <w:lang w:val="en-GB"/>
        </w:rPr>
        <w:t>xternal alterations to an existing tourist accommodation building and ground works as outlined in Condition A.2</w:t>
      </w:r>
      <w:r>
        <w:rPr>
          <w:rFonts w:ascii="Cambria" w:hAnsi="Cambria" w:cs="Helvetica"/>
          <w:color w:val="000000"/>
          <w:kern w:val="0"/>
          <w:lang w:val="en-GB"/>
        </w:rPr>
        <w:t xml:space="preserve">:  </w:t>
      </w:r>
      <w:r w:rsidR="0044663B" w:rsidRPr="00321850">
        <w:rPr>
          <w:rFonts w:ascii="Cambria" w:hAnsi="Cambria"/>
        </w:rPr>
        <w:t xml:space="preserve">Replacing and slightly enlarging the main west facing deck; installing fire stairs off the deck; replacing the NW corner windows with double glazed, supporting wall and new double glazed fire door; recladding entire building with Colorbond; new </w:t>
      </w:r>
      <w:proofErr w:type="gramStart"/>
      <w:r w:rsidR="0044663B" w:rsidRPr="00321850">
        <w:rPr>
          <w:rFonts w:ascii="Cambria" w:hAnsi="Cambria"/>
        </w:rPr>
        <w:t>double parking</w:t>
      </w:r>
      <w:proofErr w:type="gramEnd"/>
      <w:r w:rsidR="0044663B" w:rsidRPr="00321850">
        <w:rPr>
          <w:rFonts w:ascii="Cambria" w:hAnsi="Cambria"/>
        </w:rPr>
        <w:t xml:space="preserve"> space</w:t>
      </w:r>
    </w:p>
    <w:p w:rsidR="00FA7113" w:rsidRPr="00321850" w:rsidRDefault="00FA7113">
      <w:pPr>
        <w:rPr>
          <w:rFonts w:ascii="Cambria" w:hAnsi="Cambria"/>
        </w:rPr>
      </w:pPr>
    </w:p>
    <w:p w:rsidR="00FA7113" w:rsidRPr="00321850" w:rsidRDefault="00FA7113">
      <w:pPr>
        <w:rPr>
          <w:rFonts w:ascii="Cambria" w:hAnsi="Cambria"/>
          <w:b/>
          <w:bCs/>
          <w:i/>
          <w:iCs/>
        </w:rPr>
      </w:pPr>
      <w:r w:rsidRPr="00321850">
        <w:rPr>
          <w:rFonts w:ascii="Cambria" w:hAnsi="Cambria"/>
          <w:b/>
          <w:bCs/>
          <w:i/>
          <w:iCs/>
        </w:rPr>
        <w:t>Modification Description:</w:t>
      </w:r>
    </w:p>
    <w:p w:rsidR="00017FC7" w:rsidRDefault="00017FC7">
      <w:pPr>
        <w:rPr>
          <w:rFonts w:ascii="Cambria" w:hAnsi="Cambria"/>
        </w:rPr>
      </w:pPr>
    </w:p>
    <w:p w:rsidR="006F0818" w:rsidRPr="00321850" w:rsidRDefault="00FA7113" w:rsidP="007A709F">
      <w:pPr>
        <w:rPr>
          <w:rFonts w:ascii="Cambria" w:hAnsi="Cambria"/>
        </w:rPr>
      </w:pPr>
      <w:r w:rsidRPr="00321850">
        <w:rPr>
          <w:rFonts w:ascii="Cambria" w:hAnsi="Cambria"/>
        </w:rPr>
        <w:t>A structural engineer was engaged to inspect the fire exit stair at the north end of the lodge and exit platform/ ramp at the rear of the lodge, out of due diligence as these structures had not been inspected previously.  The result of his inspection was that these are no longer sound or compliant, therefore they need replacing.  This was also the recommendation in James Alexander’s BCA and Fire Upgrade Strategy report (he specifically noted the rear ramp).</w:t>
      </w:r>
      <w:r w:rsidR="00F93666" w:rsidRPr="00321850">
        <w:rPr>
          <w:rFonts w:ascii="Cambria" w:hAnsi="Cambria"/>
        </w:rPr>
        <w:t xml:space="preserve">  Both structures will be constructed of steel.</w:t>
      </w:r>
    </w:p>
    <w:p w:rsidR="006F0818" w:rsidRPr="00321850" w:rsidRDefault="006F0818">
      <w:pPr>
        <w:rPr>
          <w:rFonts w:ascii="Cambria" w:hAnsi="Cambria"/>
        </w:rPr>
      </w:pPr>
    </w:p>
    <w:p w:rsidR="006F0818" w:rsidRPr="00321850" w:rsidRDefault="00F93666">
      <w:pPr>
        <w:rPr>
          <w:rFonts w:ascii="Cambria" w:hAnsi="Cambria"/>
          <w:b/>
          <w:bCs/>
          <w:i/>
          <w:iCs/>
        </w:rPr>
      </w:pPr>
      <w:r w:rsidRPr="00321850">
        <w:rPr>
          <w:rFonts w:ascii="Cambria" w:hAnsi="Cambria"/>
          <w:b/>
          <w:bCs/>
          <w:i/>
          <w:iCs/>
        </w:rPr>
        <w:t>Modification Intention:</w:t>
      </w:r>
    </w:p>
    <w:p w:rsidR="00017FC7" w:rsidRDefault="00017FC7">
      <w:pPr>
        <w:rPr>
          <w:rFonts w:ascii="Cambria" w:hAnsi="Cambria"/>
        </w:rPr>
      </w:pPr>
    </w:p>
    <w:p w:rsidR="00F93666" w:rsidRPr="00321850" w:rsidRDefault="00F93666">
      <w:pPr>
        <w:rPr>
          <w:rFonts w:ascii="Cambria" w:hAnsi="Cambria"/>
        </w:rPr>
      </w:pPr>
      <w:r w:rsidRPr="00321850">
        <w:rPr>
          <w:rFonts w:ascii="Cambria" w:hAnsi="Cambria"/>
        </w:rPr>
        <w:t>The intention of the modification is in part due to upgrading the two</w:t>
      </w:r>
      <w:r w:rsidR="003937CF">
        <w:rPr>
          <w:rFonts w:ascii="Cambria" w:hAnsi="Cambria"/>
        </w:rPr>
        <w:t xml:space="preserve"> exit</w:t>
      </w:r>
      <w:r w:rsidRPr="00321850">
        <w:rPr>
          <w:rFonts w:ascii="Cambria" w:hAnsi="Cambria"/>
        </w:rPr>
        <w:t xml:space="preserve"> structures so that they are </w:t>
      </w:r>
      <w:r w:rsidR="00972D7B">
        <w:rPr>
          <w:rFonts w:ascii="Cambria" w:hAnsi="Cambria"/>
        </w:rPr>
        <w:t xml:space="preserve">compliant and </w:t>
      </w:r>
      <w:r w:rsidRPr="00321850">
        <w:rPr>
          <w:rFonts w:ascii="Cambria" w:hAnsi="Cambria"/>
        </w:rPr>
        <w:t xml:space="preserve">structurally sound.  Also in part, due to the removal of the current horizontal timber rails for </w:t>
      </w:r>
      <w:r w:rsidR="003F7B12" w:rsidRPr="00321850">
        <w:rPr>
          <w:rFonts w:ascii="Cambria" w:hAnsi="Cambria"/>
        </w:rPr>
        <w:t>increased bushfire protection.</w:t>
      </w:r>
    </w:p>
    <w:p w:rsidR="00C70A8C" w:rsidRPr="00321850" w:rsidRDefault="00C70A8C">
      <w:pPr>
        <w:rPr>
          <w:rFonts w:ascii="Cambria" w:hAnsi="Cambria"/>
        </w:rPr>
      </w:pPr>
    </w:p>
    <w:p w:rsidR="00C70A8C" w:rsidRPr="00321850" w:rsidRDefault="00C70A8C">
      <w:pPr>
        <w:rPr>
          <w:rFonts w:ascii="Cambria" w:hAnsi="Cambria"/>
          <w:b/>
          <w:bCs/>
          <w:i/>
          <w:iCs/>
        </w:rPr>
      </w:pPr>
      <w:r w:rsidRPr="00321850">
        <w:rPr>
          <w:rFonts w:ascii="Cambria" w:hAnsi="Cambria"/>
          <w:b/>
          <w:bCs/>
          <w:i/>
          <w:iCs/>
        </w:rPr>
        <w:t>Expected impacts of the Modification:</w:t>
      </w:r>
    </w:p>
    <w:p w:rsidR="00017FC7" w:rsidRDefault="00017FC7">
      <w:pPr>
        <w:rPr>
          <w:rFonts w:ascii="Cambria" w:hAnsi="Cambria"/>
        </w:rPr>
      </w:pPr>
    </w:p>
    <w:p w:rsidR="00C70A8C" w:rsidRPr="00321850" w:rsidRDefault="00C70A8C">
      <w:pPr>
        <w:rPr>
          <w:rFonts w:ascii="Cambria" w:hAnsi="Cambria"/>
        </w:rPr>
      </w:pPr>
      <w:r w:rsidRPr="00321850">
        <w:rPr>
          <w:rFonts w:ascii="Cambria" w:hAnsi="Cambria"/>
        </w:rPr>
        <w:t xml:space="preserve">It is expected that there will be no negative impacts from this modification as both structures are to be upgraded with </w:t>
      </w:r>
      <w:r w:rsidR="00A9771F" w:rsidRPr="00321850">
        <w:rPr>
          <w:rFonts w:ascii="Cambria" w:hAnsi="Cambria"/>
        </w:rPr>
        <w:t>similar</w:t>
      </w:r>
      <w:r w:rsidRPr="00321850">
        <w:rPr>
          <w:rFonts w:ascii="Cambria" w:hAnsi="Cambria"/>
        </w:rPr>
        <w:t xml:space="preserve"> current design.  </w:t>
      </w:r>
    </w:p>
    <w:p w:rsidR="00C70A8C" w:rsidRPr="00321850" w:rsidRDefault="00C70A8C" w:rsidP="00C70A8C">
      <w:pPr>
        <w:pStyle w:val="ListParagraph"/>
        <w:numPr>
          <w:ilvl w:val="0"/>
          <w:numId w:val="2"/>
        </w:numPr>
        <w:rPr>
          <w:rFonts w:ascii="Cambria" w:hAnsi="Cambria"/>
        </w:rPr>
      </w:pPr>
      <w:r w:rsidRPr="00972D7B">
        <w:rPr>
          <w:rFonts w:ascii="Cambria" w:hAnsi="Cambria"/>
          <w:i/>
          <w:iCs/>
        </w:rPr>
        <w:t>Environment</w:t>
      </w:r>
      <w:r w:rsidRPr="00321850">
        <w:rPr>
          <w:rFonts w:ascii="Cambria" w:hAnsi="Cambria"/>
        </w:rPr>
        <w:t xml:space="preserve"> – the footings will be located in the same place as current on already disturbed land</w:t>
      </w:r>
    </w:p>
    <w:p w:rsidR="00C70A8C" w:rsidRPr="00321850" w:rsidRDefault="00C70A8C" w:rsidP="00C70A8C">
      <w:pPr>
        <w:pStyle w:val="ListParagraph"/>
        <w:numPr>
          <w:ilvl w:val="0"/>
          <w:numId w:val="2"/>
        </w:numPr>
        <w:rPr>
          <w:rFonts w:ascii="Cambria" w:hAnsi="Cambria"/>
        </w:rPr>
      </w:pPr>
      <w:r w:rsidRPr="00972D7B">
        <w:rPr>
          <w:rFonts w:ascii="Cambria" w:hAnsi="Cambria"/>
          <w:i/>
          <w:iCs/>
        </w:rPr>
        <w:t>Bushfire</w:t>
      </w:r>
      <w:r w:rsidRPr="00321850">
        <w:rPr>
          <w:rFonts w:ascii="Cambria" w:hAnsi="Cambria"/>
        </w:rPr>
        <w:t xml:space="preserve"> – as both structures will be constructed in steel, removing existing timbers, this is an improvement for bushfir</w:t>
      </w:r>
      <w:r w:rsidR="003F7B12" w:rsidRPr="00321850">
        <w:rPr>
          <w:rFonts w:ascii="Cambria" w:hAnsi="Cambria"/>
        </w:rPr>
        <w:t>e protection</w:t>
      </w:r>
      <w:r w:rsidR="00983DD3" w:rsidRPr="00321850">
        <w:rPr>
          <w:rFonts w:ascii="Cambria" w:hAnsi="Cambria"/>
        </w:rPr>
        <w:t>.</w:t>
      </w:r>
    </w:p>
    <w:p w:rsidR="00983DD3" w:rsidRPr="00321850" w:rsidRDefault="00983DD3" w:rsidP="00983DD3">
      <w:pPr>
        <w:pStyle w:val="ListParagraph"/>
        <w:numPr>
          <w:ilvl w:val="1"/>
          <w:numId w:val="2"/>
        </w:numPr>
        <w:rPr>
          <w:rFonts w:ascii="Cambria" w:hAnsi="Cambria"/>
        </w:rPr>
      </w:pPr>
      <w:r w:rsidRPr="00321850">
        <w:rPr>
          <w:rFonts w:ascii="Cambria" w:hAnsi="Cambria"/>
        </w:rPr>
        <w:lastRenderedPageBreak/>
        <w:t>Therefore, bushfire considerations will not change, addressing the Bushfire Safety Authority issued by the RFS.</w:t>
      </w:r>
    </w:p>
    <w:p w:rsidR="007C373C" w:rsidRPr="00321850" w:rsidRDefault="007C373C" w:rsidP="007C373C">
      <w:pPr>
        <w:rPr>
          <w:rFonts w:ascii="Cambria" w:hAnsi="Cambria"/>
        </w:rPr>
      </w:pPr>
    </w:p>
    <w:p w:rsidR="00616C3E" w:rsidRPr="00321850" w:rsidRDefault="00616C3E" w:rsidP="007C373C">
      <w:pPr>
        <w:rPr>
          <w:rFonts w:ascii="Cambria" w:hAnsi="Cambria"/>
        </w:rPr>
      </w:pPr>
    </w:p>
    <w:p w:rsidR="00616C3E" w:rsidRPr="00926098" w:rsidRDefault="00926098" w:rsidP="007C373C">
      <w:pPr>
        <w:rPr>
          <w:rFonts w:ascii="Cambria" w:hAnsi="Cambria"/>
          <w:b/>
          <w:bCs/>
          <w:sz w:val="32"/>
          <w:szCs w:val="32"/>
        </w:rPr>
      </w:pPr>
      <w:r w:rsidRPr="00926098">
        <w:rPr>
          <w:rFonts w:ascii="Cambria" w:hAnsi="Cambria"/>
          <w:b/>
          <w:bCs/>
          <w:sz w:val="32"/>
          <w:szCs w:val="32"/>
        </w:rPr>
        <w:t>PROPOSED MODIFICATIONS</w:t>
      </w:r>
    </w:p>
    <w:p w:rsidR="00616C3E" w:rsidRPr="00321850" w:rsidRDefault="00616C3E" w:rsidP="007C373C">
      <w:pPr>
        <w:rPr>
          <w:rFonts w:ascii="Cambria" w:hAnsi="Cambria"/>
        </w:rPr>
      </w:pPr>
    </w:p>
    <w:p w:rsidR="00616C3E" w:rsidRPr="00321850" w:rsidRDefault="00616C3E" w:rsidP="007C373C">
      <w:pPr>
        <w:rPr>
          <w:rFonts w:ascii="Cambria" w:hAnsi="Cambria"/>
        </w:rPr>
      </w:pPr>
      <w:r w:rsidRPr="00321850">
        <w:rPr>
          <w:rFonts w:ascii="Cambria" w:hAnsi="Cambria"/>
        </w:rPr>
        <w:t>The following changes are proposed:</w:t>
      </w:r>
    </w:p>
    <w:p w:rsidR="00616C3E" w:rsidRPr="00321850" w:rsidRDefault="00616C3E" w:rsidP="00616C3E">
      <w:pPr>
        <w:pStyle w:val="ListParagraph"/>
        <w:numPr>
          <w:ilvl w:val="0"/>
          <w:numId w:val="6"/>
        </w:numPr>
        <w:rPr>
          <w:rFonts w:ascii="Cambria" w:hAnsi="Cambria"/>
        </w:rPr>
      </w:pPr>
      <w:r w:rsidRPr="00F83069">
        <w:rPr>
          <w:rFonts w:ascii="Cambria" w:hAnsi="Cambria"/>
          <w:i/>
          <w:iCs/>
        </w:rPr>
        <w:t>Northern fire exit stair</w:t>
      </w:r>
      <w:r w:rsidRPr="00321850">
        <w:rPr>
          <w:rFonts w:ascii="Cambria" w:hAnsi="Cambria"/>
        </w:rPr>
        <w:t xml:space="preserve"> – full replacement and compliant upgrade of the current wood/ steel mix structure with full steel and same existing design</w:t>
      </w:r>
    </w:p>
    <w:p w:rsidR="00616C3E" w:rsidRPr="00321850" w:rsidRDefault="00616C3E" w:rsidP="00616C3E">
      <w:pPr>
        <w:pStyle w:val="ListParagraph"/>
        <w:numPr>
          <w:ilvl w:val="0"/>
          <w:numId w:val="6"/>
        </w:numPr>
        <w:rPr>
          <w:rFonts w:ascii="Cambria" w:hAnsi="Cambria"/>
        </w:rPr>
      </w:pPr>
      <w:r w:rsidRPr="00F83069">
        <w:rPr>
          <w:rFonts w:ascii="Cambria" w:hAnsi="Cambria"/>
          <w:i/>
          <w:iCs/>
        </w:rPr>
        <w:t>Rear exit ramp</w:t>
      </w:r>
      <w:r w:rsidRPr="00321850">
        <w:rPr>
          <w:rFonts w:ascii="Cambria" w:hAnsi="Cambria"/>
        </w:rPr>
        <w:t xml:space="preserve"> – full replacement and compliant upgrade of the current wood/ steel mix structure with full steel and the ramp section to be changed to stairs</w:t>
      </w:r>
    </w:p>
    <w:p w:rsidR="003D380B" w:rsidRPr="00321850" w:rsidRDefault="003D380B" w:rsidP="00616C3E">
      <w:pPr>
        <w:rPr>
          <w:rFonts w:ascii="Cambria" w:hAnsi="Cambria"/>
        </w:rPr>
      </w:pPr>
    </w:p>
    <w:p w:rsidR="00616C3E" w:rsidRPr="00321850" w:rsidRDefault="00616C3E" w:rsidP="00616C3E">
      <w:pPr>
        <w:rPr>
          <w:rFonts w:ascii="Cambria" w:hAnsi="Cambria"/>
        </w:rPr>
      </w:pPr>
      <w:r w:rsidRPr="00321850">
        <w:rPr>
          <w:rFonts w:ascii="Cambria" w:hAnsi="Cambria"/>
        </w:rPr>
        <w:t>The proposed modifications require the following changes to the Notice of</w:t>
      </w:r>
      <w:r w:rsidR="00321850">
        <w:rPr>
          <w:rFonts w:ascii="Cambria" w:hAnsi="Cambria"/>
        </w:rPr>
        <w:t xml:space="preserve"> </w:t>
      </w:r>
      <w:r w:rsidRPr="00321850">
        <w:rPr>
          <w:rFonts w:ascii="Cambria" w:hAnsi="Cambria"/>
        </w:rPr>
        <w:t>Determination:</w:t>
      </w:r>
    </w:p>
    <w:p w:rsidR="003D380B" w:rsidRPr="00321850" w:rsidRDefault="003D380B" w:rsidP="00616C3E">
      <w:pPr>
        <w:rPr>
          <w:rFonts w:ascii="Cambria" w:hAnsi="Cambria"/>
        </w:rPr>
      </w:pPr>
    </w:p>
    <w:p w:rsidR="00616C3E" w:rsidRPr="00F83069" w:rsidRDefault="00616C3E" w:rsidP="00321850">
      <w:pPr>
        <w:rPr>
          <w:rFonts w:ascii="Cambria" w:hAnsi="Cambria"/>
          <w:i/>
          <w:iCs/>
          <w:u w:val="single"/>
        </w:rPr>
      </w:pPr>
      <w:r w:rsidRPr="00F83069">
        <w:rPr>
          <w:rFonts w:ascii="Cambria" w:hAnsi="Cambria"/>
          <w:i/>
          <w:iCs/>
          <w:u w:val="single"/>
        </w:rPr>
        <w:t>Amend condition A.2</w:t>
      </w:r>
      <w:r w:rsidR="00321850" w:rsidRPr="00F83069">
        <w:rPr>
          <w:rFonts w:ascii="Cambria" w:hAnsi="Cambria"/>
          <w:i/>
          <w:iCs/>
          <w:u w:val="single"/>
        </w:rPr>
        <w:t>:</w:t>
      </w:r>
    </w:p>
    <w:p w:rsidR="00616C3E" w:rsidRPr="00321850" w:rsidRDefault="00616C3E" w:rsidP="00616C3E">
      <w:pPr>
        <w:rPr>
          <w:rFonts w:ascii="Cambria" w:hAnsi="Cambria"/>
        </w:rPr>
      </w:pPr>
    </w:p>
    <w:p w:rsidR="003D380B" w:rsidRDefault="003D380B" w:rsidP="003D38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r w:rsidRPr="00321850">
        <w:rPr>
          <w:rFonts w:ascii="Cambria" w:hAnsi="Cambria" w:cs="Arial"/>
          <w:color w:val="000000"/>
          <w:kern w:val="0"/>
          <w:lang w:val="en-GB"/>
        </w:rPr>
        <w:t>A.2. Development in accordance with approved documentation and plans</w:t>
      </w:r>
    </w:p>
    <w:p w:rsidR="00321850" w:rsidRPr="00321850" w:rsidRDefault="00321850" w:rsidP="003D38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p>
    <w:p w:rsidR="003D380B" w:rsidRPr="00321850" w:rsidRDefault="003D380B" w:rsidP="003D38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r w:rsidRPr="00321850">
        <w:rPr>
          <w:rFonts w:ascii="Cambria" w:hAnsi="Cambria" w:cs="Arial"/>
          <w:color w:val="000000"/>
          <w:kern w:val="0"/>
          <w:lang w:val="en-GB"/>
        </w:rPr>
        <w:t>The development shall be in accordance with the:</w:t>
      </w:r>
    </w:p>
    <w:p w:rsidR="003D380B" w:rsidRPr="00D11E4F" w:rsidRDefault="003D380B" w:rsidP="003D38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r w:rsidRPr="00321850">
        <w:rPr>
          <w:rFonts w:ascii="Cambria" w:hAnsi="Cambria" w:cs="Arial"/>
          <w:color w:val="000000"/>
          <w:kern w:val="0"/>
          <w:lang w:val="en-GB"/>
        </w:rPr>
        <w:t>(a) Development Application No. DA 22/7811 and supporting documentation lodged on 17 June 2022, as amended by the additional information received during the</w:t>
      </w:r>
      <w:r w:rsidR="00F83069">
        <w:rPr>
          <w:rFonts w:ascii="Cambria" w:hAnsi="Cambria" w:cs="Arial"/>
          <w:color w:val="000000"/>
          <w:kern w:val="0"/>
          <w:lang w:val="en-GB"/>
        </w:rPr>
        <w:t xml:space="preserve"> </w:t>
      </w:r>
      <w:r w:rsidRPr="00321850">
        <w:rPr>
          <w:rFonts w:ascii="Cambria" w:hAnsi="Cambria" w:cs="Arial"/>
          <w:color w:val="000000"/>
          <w:kern w:val="0"/>
          <w:lang w:val="en-GB"/>
        </w:rPr>
        <w:t>assessment of the</w:t>
      </w:r>
      <w:r w:rsidR="00D11E4F">
        <w:rPr>
          <w:rFonts w:ascii="Cambria" w:hAnsi="Cambria" w:cs="Arial"/>
          <w:color w:val="000000"/>
          <w:kern w:val="0"/>
          <w:lang w:val="en-GB"/>
        </w:rPr>
        <w:t xml:space="preserve"> </w:t>
      </w:r>
      <w:r w:rsidRPr="00321850">
        <w:rPr>
          <w:rFonts w:ascii="Cambria" w:hAnsi="Cambria" w:cs="Arial"/>
          <w:color w:val="000000"/>
          <w:kern w:val="0"/>
          <w:lang w:val="en-GB"/>
        </w:rPr>
        <w:t>application</w:t>
      </w:r>
      <w:r w:rsidRPr="00321850">
        <w:rPr>
          <w:rFonts w:ascii="Cambria" w:hAnsi="Cambria" w:cs="Helvetica"/>
          <w:color w:val="000000"/>
          <w:kern w:val="0"/>
          <w:lang w:val="en-GB"/>
        </w:rPr>
        <w:t>;</w:t>
      </w:r>
    </w:p>
    <w:p w:rsidR="003D380B" w:rsidRPr="00321850" w:rsidRDefault="003D380B" w:rsidP="003D38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r w:rsidRPr="00321850">
        <w:rPr>
          <w:rFonts w:ascii="Cambria" w:hAnsi="Cambria" w:cs="Arial"/>
          <w:color w:val="000000"/>
          <w:kern w:val="0"/>
          <w:lang w:val="en-GB"/>
        </w:rPr>
        <w:t>(b) conditions of this consent; and</w:t>
      </w:r>
    </w:p>
    <w:p w:rsidR="00616C3E" w:rsidRPr="00321850" w:rsidRDefault="003D380B" w:rsidP="00F830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r w:rsidRPr="00321850">
        <w:rPr>
          <w:rFonts w:ascii="Cambria" w:hAnsi="Cambria" w:cs="Arial"/>
          <w:color w:val="000000"/>
          <w:kern w:val="0"/>
          <w:lang w:val="en-GB"/>
        </w:rPr>
        <w:t>(c) approved documents in the table</w:t>
      </w:r>
      <w:r w:rsidR="00F83069">
        <w:rPr>
          <w:rFonts w:ascii="Cambria" w:hAnsi="Cambria" w:cs="Arial"/>
          <w:color w:val="000000"/>
          <w:kern w:val="0"/>
          <w:lang w:val="en-GB"/>
        </w:rPr>
        <w:t xml:space="preserve"> extract</w:t>
      </w:r>
      <w:r w:rsidRPr="00321850">
        <w:rPr>
          <w:rFonts w:ascii="Cambria" w:hAnsi="Cambria" w:cs="Arial"/>
          <w:color w:val="000000"/>
          <w:kern w:val="0"/>
          <w:lang w:val="en-GB"/>
        </w:rPr>
        <w:t xml:space="preserve"> below (except </w:t>
      </w:r>
      <w:proofErr w:type="gramStart"/>
      <w:r w:rsidRPr="00321850">
        <w:rPr>
          <w:rFonts w:ascii="Cambria" w:hAnsi="Cambria" w:cs="Arial"/>
          <w:color w:val="000000"/>
          <w:kern w:val="0"/>
          <w:lang w:val="en-GB"/>
        </w:rPr>
        <w:t>where</w:t>
      </w:r>
      <w:proofErr w:type="gramEnd"/>
      <w:r w:rsidRPr="00321850">
        <w:rPr>
          <w:rFonts w:ascii="Cambria" w:hAnsi="Cambria" w:cs="Arial"/>
          <w:color w:val="000000"/>
          <w:kern w:val="0"/>
          <w:lang w:val="en-GB"/>
        </w:rPr>
        <w:t xml:space="preserve"> modified by conditions of this</w:t>
      </w:r>
      <w:r w:rsidR="00F83069">
        <w:rPr>
          <w:rFonts w:ascii="Cambria" w:hAnsi="Cambria" w:cs="Arial"/>
          <w:color w:val="000000"/>
          <w:kern w:val="0"/>
          <w:lang w:val="en-GB"/>
        </w:rPr>
        <w:t xml:space="preserve"> </w:t>
      </w:r>
      <w:r w:rsidRPr="00321850">
        <w:rPr>
          <w:rFonts w:ascii="Cambria" w:hAnsi="Cambria" w:cs="Arial"/>
          <w:color w:val="000000"/>
          <w:kern w:val="0"/>
          <w:lang w:val="en-GB"/>
        </w:rPr>
        <w:t>consent):</w:t>
      </w:r>
    </w:p>
    <w:p w:rsidR="003D380B" w:rsidRPr="00321850" w:rsidRDefault="003D380B" w:rsidP="003D380B">
      <w:pPr>
        <w:rPr>
          <w:rFonts w:ascii="Cambria" w:hAnsi="Cambria" w:cs="Arial"/>
          <w:color w:val="000000"/>
          <w:kern w:val="0"/>
          <w:lang w:val="en-GB"/>
        </w:rPr>
      </w:pPr>
    </w:p>
    <w:tbl>
      <w:tblPr>
        <w:tblStyle w:val="TableGrid"/>
        <w:tblW w:w="0" w:type="auto"/>
        <w:tblLook w:val="04A0" w:firstRow="1" w:lastRow="0" w:firstColumn="1" w:lastColumn="0" w:noHBand="0" w:noVBand="1"/>
      </w:tblPr>
      <w:tblGrid>
        <w:gridCol w:w="577"/>
        <w:gridCol w:w="1739"/>
        <w:gridCol w:w="2149"/>
        <w:gridCol w:w="1531"/>
        <w:gridCol w:w="1662"/>
        <w:gridCol w:w="1352"/>
      </w:tblGrid>
      <w:tr w:rsidR="003D380B" w:rsidRPr="00321850" w:rsidTr="003D380B">
        <w:tc>
          <w:tcPr>
            <w:tcW w:w="562" w:type="dxa"/>
          </w:tcPr>
          <w:p w:rsidR="003D380B" w:rsidRPr="00321850" w:rsidRDefault="003D380B" w:rsidP="003D380B">
            <w:pPr>
              <w:jc w:val="center"/>
              <w:rPr>
                <w:rFonts w:ascii="Cambria" w:hAnsi="Cambria"/>
                <w:b/>
                <w:bCs/>
              </w:rPr>
            </w:pPr>
            <w:r w:rsidRPr="00321850">
              <w:rPr>
                <w:rFonts w:ascii="Cambria" w:hAnsi="Cambria"/>
                <w:b/>
                <w:bCs/>
              </w:rPr>
              <w:t>Ref No.</w:t>
            </w:r>
          </w:p>
        </w:tc>
        <w:tc>
          <w:tcPr>
            <w:tcW w:w="1843" w:type="dxa"/>
          </w:tcPr>
          <w:p w:rsidR="003D380B" w:rsidRPr="00321850" w:rsidRDefault="003D380B" w:rsidP="003D380B">
            <w:pPr>
              <w:jc w:val="center"/>
              <w:rPr>
                <w:rFonts w:ascii="Cambria" w:hAnsi="Cambria"/>
                <w:b/>
                <w:bCs/>
              </w:rPr>
            </w:pPr>
            <w:r w:rsidRPr="00321850">
              <w:rPr>
                <w:rFonts w:ascii="Cambria" w:hAnsi="Cambria"/>
                <w:b/>
                <w:bCs/>
              </w:rPr>
              <w:t>Document</w:t>
            </w:r>
          </w:p>
        </w:tc>
        <w:tc>
          <w:tcPr>
            <w:tcW w:w="2099" w:type="dxa"/>
          </w:tcPr>
          <w:p w:rsidR="003D380B" w:rsidRPr="00321850" w:rsidRDefault="003D380B" w:rsidP="003D380B">
            <w:pPr>
              <w:jc w:val="center"/>
              <w:rPr>
                <w:rFonts w:ascii="Cambria" w:hAnsi="Cambria"/>
                <w:b/>
                <w:bCs/>
              </w:rPr>
            </w:pPr>
            <w:r w:rsidRPr="00321850">
              <w:rPr>
                <w:rFonts w:ascii="Cambria" w:hAnsi="Cambria"/>
                <w:b/>
                <w:bCs/>
              </w:rPr>
              <w:t>Title/Description</w:t>
            </w:r>
          </w:p>
        </w:tc>
        <w:tc>
          <w:tcPr>
            <w:tcW w:w="1502" w:type="dxa"/>
          </w:tcPr>
          <w:p w:rsidR="003D380B" w:rsidRPr="00321850" w:rsidRDefault="003D380B" w:rsidP="003D380B">
            <w:pPr>
              <w:jc w:val="center"/>
              <w:rPr>
                <w:rFonts w:ascii="Cambria" w:hAnsi="Cambria"/>
                <w:b/>
                <w:bCs/>
              </w:rPr>
            </w:pPr>
            <w:r w:rsidRPr="00321850">
              <w:rPr>
                <w:rFonts w:ascii="Cambria" w:hAnsi="Cambria"/>
                <w:b/>
                <w:bCs/>
              </w:rPr>
              <w:t>Author/ Prepared by</w:t>
            </w:r>
          </w:p>
        </w:tc>
        <w:tc>
          <w:tcPr>
            <w:tcW w:w="1786" w:type="dxa"/>
          </w:tcPr>
          <w:p w:rsidR="003D380B" w:rsidRPr="00321850" w:rsidRDefault="003D380B" w:rsidP="003D380B">
            <w:pPr>
              <w:jc w:val="center"/>
              <w:rPr>
                <w:rFonts w:ascii="Cambria" w:hAnsi="Cambria"/>
                <w:b/>
                <w:bCs/>
              </w:rPr>
            </w:pPr>
            <w:r w:rsidRPr="00321850">
              <w:rPr>
                <w:rFonts w:ascii="Cambria" w:hAnsi="Cambria"/>
                <w:b/>
                <w:bCs/>
              </w:rPr>
              <w:t>Dated / Received</w:t>
            </w:r>
          </w:p>
        </w:tc>
        <w:tc>
          <w:tcPr>
            <w:tcW w:w="1218" w:type="dxa"/>
          </w:tcPr>
          <w:p w:rsidR="003D380B" w:rsidRPr="00321850" w:rsidRDefault="003D380B" w:rsidP="003D380B">
            <w:pPr>
              <w:jc w:val="center"/>
              <w:rPr>
                <w:rFonts w:ascii="Cambria" w:hAnsi="Cambria"/>
                <w:b/>
                <w:bCs/>
              </w:rPr>
            </w:pPr>
            <w:r w:rsidRPr="00321850">
              <w:rPr>
                <w:rFonts w:ascii="Cambria" w:hAnsi="Cambria"/>
                <w:b/>
                <w:bCs/>
              </w:rPr>
              <w:t>Document Reference</w:t>
            </w:r>
          </w:p>
        </w:tc>
      </w:tr>
      <w:tr w:rsidR="003D380B" w:rsidRPr="00321850" w:rsidTr="003D380B">
        <w:tc>
          <w:tcPr>
            <w:tcW w:w="562" w:type="dxa"/>
          </w:tcPr>
          <w:p w:rsidR="003D380B" w:rsidRPr="00321850" w:rsidRDefault="003D380B" w:rsidP="003D380B">
            <w:pPr>
              <w:rPr>
                <w:rFonts w:ascii="Cambria" w:hAnsi="Cambria"/>
              </w:rPr>
            </w:pPr>
            <w:r w:rsidRPr="00321850">
              <w:rPr>
                <w:rFonts w:ascii="Cambria" w:hAnsi="Cambria"/>
              </w:rPr>
              <w:t>7</w:t>
            </w:r>
          </w:p>
        </w:tc>
        <w:tc>
          <w:tcPr>
            <w:tcW w:w="1843" w:type="dxa"/>
          </w:tcPr>
          <w:p w:rsidR="003D380B" w:rsidRPr="00321850" w:rsidRDefault="003D380B" w:rsidP="003D380B">
            <w:pPr>
              <w:rPr>
                <w:rFonts w:ascii="Cambria" w:hAnsi="Cambria"/>
              </w:rPr>
            </w:pPr>
            <w:r w:rsidRPr="00321850">
              <w:rPr>
                <w:rFonts w:ascii="Cambria" w:hAnsi="Cambria"/>
              </w:rPr>
              <w:t>Plan</w:t>
            </w:r>
          </w:p>
        </w:tc>
        <w:tc>
          <w:tcPr>
            <w:tcW w:w="2099" w:type="dxa"/>
          </w:tcPr>
          <w:p w:rsidR="003D380B" w:rsidRPr="00321850" w:rsidRDefault="003D380B" w:rsidP="003D380B">
            <w:pPr>
              <w:rPr>
                <w:rFonts w:ascii="Cambria" w:hAnsi="Cambria"/>
              </w:rPr>
            </w:pPr>
            <w:r w:rsidRPr="00321850">
              <w:rPr>
                <w:rFonts w:ascii="Cambria" w:hAnsi="Cambria"/>
              </w:rPr>
              <w:t>Cover Sheet</w:t>
            </w:r>
          </w:p>
        </w:tc>
        <w:tc>
          <w:tcPr>
            <w:tcW w:w="1502" w:type="dxa"/>
          </w:tcPr>
          <w:p w:rsidR="003D380B" w:rsidRPr="00321850" w:rsidRDefault="003D380B" w:rsidP="003D380B">
            <w:pPr>
              <w:rPr>
                <w:rFonts w:ascii="Cambria" w:hAnsi="Cambria"/>
              </w:rPr>
            </w:pPr>
            <w:r w:rsidRPr="00321850">
              <w:rPr>
                <w:rFonts w:ascii="Cambria" w:hAnsi="Cambria"/>
              </w:rPr>
              <w:t>MM</w:t>
            </w:r>
          </w:p>
        </w:tc>
        <w:tc>
          <w:tcPr>
            <w:tcW w:w="1786" w:type="dxa"/>
          </w:tcPr>
          <w:p w:rsidR="003D380B" w:rsidRPr="00321850" w:rsidRDefault="00176BE5" w:rsidP="003D380B">
            <w:pPr>
              <w:rPr>
                <w:rFonts w:ascii="Cambria" w:hAnsi="Cambria"/>
              </w:rPr>
            </w:pPr>
            <w:r>
              <w:rPr>
                <w:rFonts w:ascii="Cambria" w:hAnsi="Cambria"/>
              </w:rPr>
              <w:t>16 JUL 2021</w:t>
            </w:r>
          </w:p>
        </w:tc>
        <w:tc>
          <w:tcPr>
            <w:tcW w:w="1218" w:type="dxa"/>
          </w:tcPr>
          <w:p w:rsidR="003D380B" w:rsidRPr="00321850" w:rsidRDefault="003D380B" w:rsidP="003D380B">
            <w:pPr>
              <w:rPr>
                <w:rFonts w:ascii="Cambria" w:hAnsi="Cambria"/>
              </w:rPr>
            </w:pPr>
            <w:r w:rsidRPr="00321850">
              <w:rPr>
                <w:rFonts w:ascii="Cambria" w:hAnsi="Cambria"/>
              </w:rPr>
              <w:t>A00</w:t>
            </w:r>
          </w:p>
        </w:tc>
      </w:tr>
      <w:tr w:rsidR="003D380B" w:rsidRPr="00321850" w:rsidTr="003D380B">
        <w:tc>
          <w:tcPr>
            <w:tcW w:w="562" w:type="dxa"/>
          </w:tcPr>
          <w:p w:rsidR="003D380B" w:rsidRPr="00321850" w:rsidRDefault="003D380B" w:rsidP="003D380B">
            <w:pPr>
              <w:rPr>
                <w:rFonts w:ascii="Cambria" w:hAnsi="Cambria"/>
              </w:rPr>
            </w:pPr>
            <w:r w:rsidRPr="00321850">
              <w:rPr>
                <w:rFonts w:ascii="Cambria" w:hAnsi="Cambria"/>
              </w:rPr>
              <w:t>8</w:t>
            </w:r>
          </w:p>
        </w:tc>
        <w:tc>
          <w:tcPr>
            <w:tcW w:w="1843" w:type="dxa"/>
          </w:tcPr>
          <w:p w:rsidR="003D380B" w:rsidRPr="00321850" w:rsidRDefault="003D380B" w:rsidP="003D380B">
            <w:pPr>
              <w:rPr>
                <w:rFonts w:ascii="Cambria" w:hAnsi="Cambria"/>
              </w:rPr>
            </w:pPr>
            <w:r w:rsidRPr="00321850">
              <w:rPr>
                <w:rFonts w:ascii="Cambria" w:hAnsi="Cambria"/>
              </w:rPr>
              <w:t>Plan</w:t>
            </w:r>
          </w:p>
        </w:tc>
        <w:tc>
          <w:tcPr>
            <w:tcW w:w="2099" w:type="dxa"/>
          </w:tcPr>
          <w:p w:rsidR="003D380B" w:rsidRPr="00321850" w:rsidRDefault="003D380B" w:rsidP="003D380B">
            <w:pPr>
              <w:rPr>
                <w:rFonts w:ascii="Cambria" w:hAnsi="Cambria"/>
              </w:rPr>
            </w:pPr>
            <w:r w:rsidRPr="00321850">
              <w:rPr>
                <w:rFonts w:ascii="Cambria" w:hAnsi="Cambria"/>
              </w:rPr>
              <w:t>Site Plan</w:t>
            </w:r>
          </w:p>
        </w:tc>
        <w:tc>
          <w:tcPr>
            <w:tcW w:w="1502" w:type="dxa"/>
          </w:tcPr>
          <w:p w:rsidR="003D380B" w:rsidRPr="00321850" w:rsidRDefault="003D380B" w:rsidP="003D380B">
            <w:pPr>
              <w:rPr>
                <w:rFonts w:ascii="Cambria" w:hAnsi="Cambria"/>
              </w:rPr>
            </w:pPr>
            <w:r w:rsidRPr="00321850">
              <w:rPr>
                <w:rFonts w:ascii="Cambria" w:hAnsi="Cambria"/>
              </w:rPr>
              <w:t>MM</w:t>
            </w:r>
          </w:p>
        </w:tc>
        <w:tc>
          <w:tcPr>
            <w:tcW w:w="1786" w:type="dxa"/>
          </w:tcPr>
          <w:p w:rsidR="003D380B" w:rsidRPr="00321850" w:rsidRDefault="00176BE5" w:rsidP="003D380B">
            <w:pPr>
              <w:rPr>
                <w:rFonts w:ascii="Cambria" w:hAnsi="Cambria"/>
              </w:rPr>
            </w:pPr>
            <w:r>
              <w:rPr>
                <w:rFonts w:ascii="Cambria" w:hAnsi="Cambria"/>
              </w:rPr>
              <w:t>16 JUL 2021</w:t>
            </w:r>
          </w:p>
        </w:tc>
        <w:tc>
          <w:tcPr>
            <w:tcW w:w="1218" w:type="dxa"/>
          </w:tcPr>
          <w:p w:rsidR="003D380B" w:rsidRPr="00321850" w:rsidRDefault="003D380B" w:rsidP="003D380B">
            <w:pPr>
              <w:rPr>
                <w:rFonts w:ascii="Cambria" w:hAnsi="Cambria"/>
              </w:rPr>
            </w:pPr>
            <w:r w:rsidRPr="00321850">
              <w:rPr>
                <w:rFonts w:ascii="Cambria" w:hAnsi="Cambria"/>
              </w:rPr>
              <w:t>A01</w:t>
            </w:r>
          </w:p>
        </w:tc>
      </w:tr>
      <w:tr w:rsidR="003D380B" w:rsidRPr="00321850" w:rsidTr="003D380B">
        <w:tc>
          <w:tcPr>
            <w:tcW w:w="562" w:type="dxa"/>
          </w:tcPr>
          <w:p w:rsidR="003D380B" w:rsidRPr="00321850" w:rsidRDefault="003D380B" w:rsidP="003D380B">
            <w:pPr>
              <w:rPr>
                <w:rFonts w:ascii="Cambria" w:hAnsi="Cambria"/>
              </w:rPr>
            </w:pPr>
            <w:r w:rsidRPr="00321850">
              <w:rPr>
                <w:rFonts w:ascii="Cambria" w:hAnsi="Cambria"/>
              </w:rPr>
              <w:t>9</w:t>
            </w:r>
          </w:p>
        </w:tc>
        <w:tc>
          <w:tcPr>
            <w:tcW w:w="1843" w:type="dxa"/>
          </w:tcPr>
          <w:p w:rsidR="003D380B" w:rsidRPr="00321850" w:rsidRDefault="003D380B" w:rsidP="003D380B">
            <w:pPr>
              <w:rPr>
                <w:rFonts w:ascii="Cambria" w:hAnsi="Cambria"/>
              </w:rPr>
            </w:pPr>
            <w:r w:rsidRPr="00321850">
              <w:rPr>
                <w:rFonts w:ascii="Cambria" w:hAnsi="Cambria"/>
              </w:rPr>
              <w:t>Plan</w:t>
            </w:r>
          </w:p>
        </w:tc>
        <w:tc>
          <w:tcPr>
            <w:tcW w:w="2099" w:type="dxa"/>
          </w:tcPr>
          <w:p w:rsidR="003D380B" w:rsidRPr="00321850" w:rsidRDefault="003D380B" w:rsidP="003D380B">
            <w:pPr>
              <w:rPr>
                <w:rFonts w:ascii="Cambria" w:hAnsi="Cambria"/>
              </w:rPr>
            </w:pPr>
            <w:r w:rsidRPr="00321850">
              <w:rPr>
                <w:rFonts w:ascii="Cambria" w:hAnsi="Cambria"/>
              </w:rPr>
              <w:t>Ground Floor Plan</w:t>
            </w:r>
          </w:p>
        </w:tc>
        <w:tc>
          <w:tcPr>
            <w:tcW w:w="1502" w:type="dxa"/>
          </w:tcPr>
          <w:p w:rsidR="003D380B" w:rsidRPr="00321850" w:rsidRDefault="003D380B" w:rsidP="003D380B">
            <w:pPr>
              <w:rPr>
                <w:rFonts w:ascii="Cambria" w:hAnsi="Cambria"/>
              </w:rPr>
            </w:pPr>
            <w:r w:rsidRPr="00321850">
              <w:rPr>
                <w:rFonts w:ascii="Cambria" w:hAnsi="Cambria"/>
              </w:rPr>
              <w:t>MM</w:t>
            </w:r>
          </w:p>
        </w:tc>
        <w:tc>
          <w:tcPr>
            <w:tcW w:w="1786" w:type="dxa"/>
          </w:tcPr>
          <w:p w:rsidR="003D380B" w:rsidRPr="00321850" w:rsidRDefault="00176BE5" w:rsidP="003D380B">
            <w:pPr>
              <w:rPr>
                <w:rFonts w:ascii="Cambria" w:hAnsi="Cambria"/>
              </w:rPr>
            </w:pPr>
            <w:r>
              <w:rPr>
                <w:rFonts w:ascii="Cambria" w:hAnsi="Cambria"/>
              </w:rPr>
              <w:t>16 JUL 2021</w:t>
            </w:r>
          </w:p>
        </w:tc>
        <w:tc>
          <w:tcPr>
            <w:tcW w:w="1218" w:type="dxa"/>
          </w:tcPr>
          <w:p w:rsidR="003D380B" w:rsidRPr="00321850" w:rsidRDefault="003D380B" w:rsidP="003D380B">
            <w:pPr>
              <w:rPr>
                <w:rFonts w:ascii="Cambria" w:hAnsi="Cambria"/>
              </w:rPr>
            </w:pPr>
            <w:r w:rsidRPr="00321850">
              <w:rPr>
                <w:rFonts w:ascii="Cambria" w:hAnsi="Cambria"/>
              </w:rPr>
              <w:t>A02</w:t>
            </w:r>
          </w:p>
        </w:tc>
      </w:tr>
      <w:tr w:rsidR="003D380B" w:rsidRPr="00321850" w:rsidTr="003D380B">
        <w:tc>
          <w:tcPr>
            <w:tcW w:w="562" w:type="dxa"/>
          </w:tcPr>
          <w:p w:rsidR="003D380B" w:rsidRPr="00321850" w:rsidRDefault="003D380B" w:rsidP="003D380B">
            <w:pPr>
              <w:rPr>
                <w:rFonts w:ascii="Cambria" w:hAnsi="Cambria"/>
              </w:rPr>
            </w:pPr>
            <w:r w:rsidRPr="00321850">
              <w:rPr>
                <w:rFonts w:ascii="Cambria" w:hAnsi="Cambria"/>
              </w:rPr>
              <w:t>10</w:t>
            </w:r>
          </w:p>
        </w:tc>
        <w:tc>
          <w:tcPr>
            <w:tcW w:w="1843" w:type="dxa"/>
          </w:tcPr>
          <w:p w:rsidR="003D380B" w:rsidRPr="00321850" w:rsidRDefault="003D380B" w:rsidP="003D380B">
            <w:pPr>
              <w:rPr>
                <w:rFonts w:ascii="Cambria" w:hAnsi="Cambria"/>
              </w:rPr>
            </w:pPr>
            <w:r w:rsidRPr="00321850">
              <w:rPr>
                <w:rFonts w:ascii="Cambria" w:hAnsi="Cambria"/>
              </w:rPr>
              <w:t>Plan</w:t>
            </w:r>
          </w:p>
        </w:tc>
        <w:tc>
          <w:tcPr>
            <w:tcW w:w="2099" w:type="dxa"/>
          </w:tcPr>
          <w:p w:rsidR="003D380B" w:rsidRPr="00321850" w:rsidRDefault="003D380B" w:rsidP="003D380B">
            <w:pPr>
              <w:rPr>
                <w:rFonts w:ascii="Cambria" w:hAnsi="Cambria"/>
              </w:rPr>
            </w:pPr>
            <w:r w:rsidRPr="00321850">
              <w:rPr>
                <w:rFonts w:ascii="Cambria" w:hAnsi="Cambria"/>
              </w:rPr>
              <w:t>First Floor Plan</w:t>
            </w:r>
          </w:p>
        </w:tc>
        <w:tc>
          <w:tcPr>
            <w:tcW w:w="1502" w:type="dxa"/>
          </w:tcPr>
          <w:p w:rsidR="003D380B" w:rsidRPr="00321850" w:rsidRDefault="003D380B" w:rsidP="003D380B">
            <w:pPr>
              <w:rPr>
                <w:rFonts w:ascii="Cambria" w:hAnsi="Cambria"/>
              </w:rPr>
            </w:pPr>
            <w:r w:rsidRPr="00321850">
              <w:rPr>
                <w:rFonts w:ascii="Cambria" w:hAnsi="Cambria"/>
              </w:rPr>
              <w:t>MM</w:t>
            </w:r>
          </w:p>
        </w:tc>
        <w:tc>
          <w:tcPr>
            <w:tcW w:w="1786" w:type="dxa"/>
          </w:tcPr>
          <w:p w:rsidR="003D380B" w:rsidRPr="00321850" w:rsidRDefault="00176BE5" w:rsidP="003D380B">
            <w:pPr>
              <w:rPr>
                <w:rFonts w:ascii="Cambria" w:hAnsi="Cambria"/>
              </w:rPr>
            </w:pPr>
            <w:r>
              <w:rPr>
                <w:rFonts w:ascii="Cambria" w:hAnsi="Cambria"/>
              </w:rPr>
              <w:t>16 JUL 2021</w:t>
            </w:r>
          </w:p>
        </w:tc>
        <w:tc>
          <w:tcPr>
            <w:tcW w:w="1218" w:type="dxa"/>
          </w:tcPr>
          <w:p w:rsidR="003D380B" w:rsidRPr="00321850" w:rsidRDefault="003D380B" w:rsidP="003D380B">
            <w:pPr>
              <w:rPr>
                <w:rFonts w:ascii="Cambria" w:hAnsi="Cambria"/>
              </w:rPr>
            </w:pPr>
            <w:r w:rsidRPr="00321850">
              <w:rPr>
                <w:rFonts w:ascii="Cambria" w:hAnsi="Cambria"/>
              </w:rPr>
              <w:t>A03</w:t>
            </w:r>
          </w:p>
        </w:tc>
      </w:tr>
      <w:tr w:rsidR="003D380B" w:rsidRPr="00321850" w:rsidTr="003D380B">
        <w:tc>
          <w:tcPr>
            <w:tcW w:w="562" w:type="dxa"/>
          </w:tcPr>
          <w:p w:rsidR="003D380B" w:rsidRPr="00321850" w:rsidRDefault="003D380B" w:rsidP="003D380B">
            <w:pPr>
              <w:rPr>
                <w:rFonts w:ascii="Cambria" w:hAnsi="Cambria"/>
              </w:rPr>
            </w:pPr>
            <w:r w:rsidRPr="00321850">
              <w:rPr>
                <w:rFonts w:ascii="Cambria" w:hAnsi="Cambria"/>
              </w:rPr>
              <w:t>11</w:t>
            </w:r>
          </w:p>
        </w:tc>
        <w:tc>
          <w:tcPr>
            <w:tcW w:w="1843" w:type="dxa"/>
          </w:tcPr>
          <w:p w:rsidR="003D380B" w:rsidRPr="00321850" w:rsidRDefault="003D380B" w:rsidP="003D380B">
            <w:pPr>
              <w:rPr>
                <w:rFonts w:ascii="Cambria" w:hAnsi="Cambria"/>
              </w:rPr>
            </w:pPr>
            <w:r w:rsidRPr="00321850">
              <w:rPr>
                <w:rFonts w:ascii="Cambria" w:hAnsi="Cambria"/>
              </w:rPr>
              <w:t>Plan</w:t>
            </w:r>
          </w:p>
        </w:tc>
        <w:tc>
          <w:tcPr>
            <w:tcW w:w="2099" w:type="dxa"/>
          </w:tcPr>
          <w:p w:rsidR="003D380B" w:rsidRPr="00321850" w:rsidRDefault="003D380B" w:rsidP="003D380B">
            <w:pPr>
              <w:rPr>
                <w:rFonts w:ascii="Cambria" w:hAnsi="Cambria"/>
              </w:rPr>
            </w:pPr>
            <w:r w:rsidRPr="00321850">
              <w:rPr>
                <w:rFonts w:ascii="Cambria" w:hAnsi="Cambria"/>
              </w:rPr>
              <w:t>Elevations South and West</w:t>
            </w:r>
          </w:p>
        </w:tc>
        <w:tc>
          <w:tcPr>
            <w:tcW w:w="1502" w:type="dxa"/>
          </w:tcPr>
          <w:p w:rsidR="003D380B" w:rsidRPr="00321850" w:rsidRDefault="003D380B" w:rsidP="003D380B">
            <w:pPr>
              <w:rPr>
                <w:rFonts w:ascii="Cambria" w:hAnsi="Cambria"/>
              </w:rPr>
            </w:pPr>
            <w:r w:rsidRPr="00321850">
              <w:rPr>
                <w:rFonts w:ascii="Cambria" w:hAnsi="Cambria"/>
              </w:rPr>
              <w:t>MM</w:t>
            </w:r>
          </w:p>
        </w:tc>
        <w:tc>
          <w:tcPr>
            <w:tcW w:w="1786" w:type="dxa"/>
          </w:tcPr>
          <w:p w:rsidR="003D380B" w:rsidRPr="00321850" w:rsidRDefault="00176BE5" w:rsidP="003D380B">
            <w:pPr>
              <w:rPr>
                <w:rFonts w:ascii="Cambria" w:hAnsi="Cambria"/>
              </w:rPr>
            </w:pPr>
            <w:r>
              <w:rPr>
                <w:rFonts w:ascii="Cambria" w:hAnsi="Cambria"/>
              </w:rPr>
              <w:t>16 JUL 2021</w:t>
            </w:r>
          </w:p>
        </w:tc>
        <w:tc>
          <w:tcPr>
            <w:tcW w:w="1218" w:type="dxa"/>
          </w:tcPr>
          <w:p w:rsidR="003D380B" w:rsidRPr="00321850" w:rsidRDefault="003D380B" w:rsidP="003D380B">
            <w:pPr>
              <w:rPr>
                <w:rFonts w:ascii="Cambria" w:hAnsi="Cambria"/>
              </w:rPr>
            </w:pPr>
            <w:r w:rsidRPr="00321850">
              <w:rPr>
                <w:rFonts w:ascii="Cambria" w:hAnsi="Cambria"/>
              </w:rPr>
              <w:t>A04</w:t>
            </w:r>
          </w:p>
        </w:tc>
      </w:tr>
      <w:tr w:rsidR="003D380B" w:rsidRPr="00321850" w:rsidTr="003D380B">
        <w:tc>
          <w:tcPr>
            <w:tcW w:w="562" w:type="dxa"/>
          </w:tcPr>
          <w:p w:rsidR="003D380B" w:rsidRPr="00321850" w:rsidRDefault="003D380B" w:rsidP="003D380B">
            <w:pPr>
              <w:rPr>
                <w:rFonts w:ascii="Cambria" w:hAnsi="Cambria"/>
              </w:rPr>
            </w:pPr>
            <w:r w:rsidRPr="00321850">
              <w:rPr>
                <w:rFonts w:ascii="Cambria" w:hAnsi="Cambria"/>
              </w:rPr>
              <w:t>12</w:t>
            </w:r>
          </w:p>
        </w:tc>
        <w:tc>
          <w:tcPr>
            <w:tcW w:w="1843" w:type="dxa"/>
          </w:tcPr>
          <w:p w:rsidR="003D380B" w:rsidRPr="00321850" w:rsidRDefault="003D380B" w:rsidP="003D380B">
            <w:pPr>
              <w:rPr>
                <w:rFonts w:ascii="Cambria" w:hAnsi="Cambria"/>
              </w:rPr>
            </w:pPr>
            <w:r w:rsidRPr="00321850">
              <w:rPr>
                <w:rFonts w:ascii="Cambria" w:hAnsi="Cambria"/>
              </w:rPr>
              <w:t>Plan</w:t>
            </w:r>
          </w:p>
        </w:tc>
        <w:tc>
          <w:tcPr>
            <w:tcW w:w="2099" w:type="dxa"/>
          </w:tcPr>
          <w:p w:rsidR="003D380B" w:rsidRPr="00321850" w:rsidRDefault="003D380B" w:rsidP="003D380B">
            <w:pPr>
              <w:rPr>
                <w:rFonts w:ascii="Cambria" w:hAnsi="Cambria"/>
              </w:rPr>
            </w:pPr>
            <w:r w:rsidRPr="00321850">
              <w:rPr>
                <w:rFonts w:ascii="Cambria" w:hAnsi="Cambria"/>
              </w:rPr>
              <w:t>Elevations North and East</w:t>
            </w:r>
          </w:p>
        </w:tc>
        <w:tc>
          <w:tcPr>
            <w:tcW w:w="1502" w:type="dxa"/>
          </w:tcPr>
          <w:p w:rsidR="003D380B" w:rsidRPr="00321850" w:rsidRDefault="003D380B" w:rsidP="003D380B">
            <w:pPr>
              <w:rPr>
                <w:rFonts w:ascii="Cambria" w:hAnsi="Cambria"/>
              </w:rPr>
            </w:pPr>
            <w:r w:rsidRPr="00321850">
              <w:rPr>
                <w:rFonts w:ascii="Cambria" w:hAnsi="Cambria"/>
              </w:rPr>
              <w:t>MM</w:t>
            </w:r>
          </w:p>
        </w:tc>
        <w:tc>
          <w:tcPr>
            <w:tcW w:w="1786" w:type="dxa"/>
          </w:tcPr>
          <w:p w:rsidR="003D380B" w:rsidRPr="00321850" w:rsidRDefault="00176BE5" w:rsidP="003D380B">
            <w:pPr>
              <w:rPr>
                <w:rFonts w:ascii="Cambria" w:hAnsi="Cambria"/>
              </w:rPr>
            </w:pPr>
            <w:r>
              <w:rPr>
                <w:rFonts w:ascii="Cambria" w:hAnsi="Cambria"/>
              </w:rPr>
              <w:t>16 JUL 2021</w:t>
            </w:r>
          </w:p>
        </w:tc>
        <w:tc>
          <w:tcPr>
            <w:tcW w:w="1218" w:type="dxa"/>
          </w:tcPr>
          <w:p w:rsidR="003D380B" w:rsidRPr="00321850" w:rsidRDefault="003D380B" w:rsidP="003D380B">
            <w:pPr>
              <w:rPr>
                <w:rFonts w:ascii="Cambria" w:hAnsi="Cambria"/>
              </w:rPr>
            </w:pPr>
            <w:r w:rsidRPr="00321850">
              <w:rPr>
                <w:rFonts w:ascii="Cambria" w:hAnsi="Cambria"/>
              </w:rPr>
              <w:t>A05</w:t>
            </w:r>
          </w:p>
        </w:tc>
      </w:tr>
      <w:tr w:rsidR="003D380B" w:rsidRPr="00321850" w:rsidTr="003D380B">
        <w:tc>
          <w:tcPr>
            <w:tcW w:w="562" w:type="dxa"/>
          </w:tcPr>
          <w:p w:rsidR="003D380B" w:rsidRPr="00321850" w:rsidRDefault="003D380B" w:rsidP="003D380B">
            <w:pPr>
              <w:rPr>
                <w:rFonts w:ascii="Cambria" w:hAnsi="Cambria"/>
              </w:rPr>
            </w:pPr>
            <w:r w:rsidRPr="00321850">
              <w:rPr>
                <w:rFonts w:ascii="Cambria" w:hAnsi="Cambria"/>
              </w:rPr>
              <w:t>13</w:t>
            </w:r>
          </w:p>
        </w:tc>
        <w:tc>
          <w:tcPr>
            <w:tcW w:w="1843" w:type="dxa"/>
          </w:tcPr>
          <w:p w:rsidR="003D380B" w:rsidRPr="00321850" w:rsidRDefault="003D380B" w:rsidP="003D380B">
            <w:pPr>
              <w:rPr>
                <w:rFonts w:ascii="Cambria" w:hAnsi="Cambria"/>
              </w:rPr>
            </w:pPr>
            <w:r w:rsidRPr="00321850">
              <w:rPr>
                <w:rFonts w:ascii="Cambria" w:hAnsi="Cambria"/>
              </w:rPr>
              <w:t>Plan</w:t>
            </w:r>
          </w:p>
        </w:tc>
        <w:tc>
          <w:tcPr>
            <w:tcW w:w="2099" w:type="dxa"/>
          </w:tcPr>
          <w:p w:rsidR="003D380B" w:rsidRPr="00321850" w:rsidRDefault="003D380B" w:rsidP="003D380B">
            <w:pPr>
              <w:rPr>
                <w:rFonts w:ascii="Cambria" w:hAnsi="Cambria"/>
              </w:rPr>
            </w:pPr>
            <w:r w:rsidRPr="00321850">
              <w:rPr>
                <w:rFonts w:ascii="Cambria" w:hAnsi="Cambria"/>
              </w:rPr>
              <w:t>Roof Plan</w:t>
            </w:r>
          </w:p>
        </w:tc>
        <w:tc>
          <w:tcPr>
            <w:tcW w:w="1502" w:type="dxa"/>
          </w:tcPr>
          <w:p w:rsidR="003D380B" w:rsidRPr="00321850" w:rsidRDefault="003D380B" w:rsidP="003D380B">
            <w:pPr>
              <w:rPr>
                <w:rFonts w:ascii="Cambria" w:hAnsi="Cambria"/>
              </w:rPr>
            </w:pPr>
            <w:r w:rsidRPr="00321850">
              <w:rPr>
                <w:rFonts w:ascii="Cambria" w:hAnsi="Cambria"/>
              </w:rPr>
              <w:t>MM</w:t>
            </w:r>
          </w:p>
        </w:tc>
        <w:tc>
          <w:tcPr>
            <w:tcW w:w="1786" w:type="dxa"/>
          </w:tcPr>
          <w:p w:rsidR="003D380B" w:rsidRPr="00321850" w:rsidRDefault="00176BE5" w:rsidP="003D380B">
            <w:pPr>
              <w:rPr>
                <w:rFonts w:ascii="Cambria" w:hAnsi="Cambria"/>
              </w:rPr>
            </w:pPr>
            <w:r>
              <w:rPr>
                <w:rFonts w:ascii="Cambria" w:hAnsi="Cambria"/>
              </w:rPr>
              <w:t>16 JUL 2021</w:t>
            </w:r>
          </w:p>
        </w:tc>
        <w:tc>
          <w:tcPr>
            <w:tcW w:w="1218" w:type="dxa"/>
          </w:tcPr>
          <w:p w:rsidR="0029044E" w:rsidRPr="00321850" w:rsidRDefault="003D380B" w:rsidP="003D380B">
            <w:pPr>
              <w:rPr>
                <w:rFonts w:ascii="Cambria" w:hAnsi="Cambria"/>
              </w:rPr>
            </w:pPr>
            <w:r w:rsidRPr="00321850">
              <w:rPr>
                <w:rFonts w:ascii="Cambria" w:hAnsi="Cambria"/>
              </w:rPr>
              <w:t>A06</w:t>
            </w:r>
          </w:p>
        </w:tc>
      </w:tr>
      <w:tr w:rsidR="0029044E" w:rsidRPr="00321850" w:rsidTr="003D380B">
        <w:tc>
          <w:tcPr>
            <w:tcW w:w="562" w:type="dxa"/>
          </w:tcPr>
          <w:p w:rsidR="0029044E" w:rsidRPr="00321850" w:rsidRDefault="0029044E" w:rsidP="003D380B">
            <w:pPr>
              <w:rPr>
                <w:rFonts w:ascii="Cambria" w:hAnsi="Cambria"/>
              </w:rPr>
            </w:pPr>
          </w:p>
        </w:tc>
        <w:tc>
          <w:tcPr>
            <w:tcW w:w="1843" w:type="dxa"/>
          </w:tcPr>
          <w:p w:rsidR="0029044E" w:rsidRPr="00321850" w:rsidRDefault="0029044E" w:rsidP="003D380B">
            <w:pPr>
              <w:rPr>
                <w:rFonts w:ascii="Cambria" w:hAnsi="Cambria"/>
              </w:rPr>
            </w:pPr>
            <w:r>
              <w:rPr>
                <w:rFonts w:ascii="Cambria" w:hAnsi="Cambria"/>
              </w:rPr>
              <w:t>Plan</w:t>
            </w:r>
          </w:p>
        </w:tc>
        <w:tc>
          <w:tcPr>
            <w:tcW w:w="2099" w:type="dxa"/>
          </w:tcPr>
          <w:p w:rsidR="0029044E" w:rsidRPr="00321850" w:rsidRDefault="0029044E" w:rsidP="003D380B">
            <w:pPr>
              <w:rPr>
                <w:rFonts w:ascii="Cambria" w:hAnsi="Cambria"/>
              </w:rPr>
            </w:pPr>
            <w:r>
              <w:rPr>
                <w:rFonts w:ascii="Cambria" w:hAnsi="Cambria"/>
              </w:rPr>
              <w:t>Deck Plan</w:t>
            </w:r>
          </w:p>
        </w:tc>
        <w:tc>
          <w:tcPr>
            <w:tcW w:w="1502" w:type="dxa"/>
          </w:tcPr>
          <w:p w:rsidR="0029044E" w:rsidRPr="00321850" w:rsidRDefault="0029044E" w:rsidP="003D380B">
            <w:pPr>
              <w:rPr>
                <w:rFonts w:ascii="Cambria" w:hAnsi="Cambria"/>
              </w:rPr>
            </w:pPr>
            <w:r>
              <w:rPr>
                <w:rFonts w:ascii="Cambria" w:hAnsi="Cambria"/>
              </w:rPr>
              <w:t>MM</w:t>
            </w:r>
          </w:p>
        </w:tc>
        <w:tc>
          <w:tcPr>
            <w:tcW w:w="1786" w:type="dxa"/>
          </w:tcPr>
          <w:p w:rsidR="0029044E" w:rsidRPr="00321850" w:rsidRDefault="00176BE5" w:rsidP="003D380B">
            <w:pPr>
              <w:rPr>
                <w:rFonts w:ascii="Cambria" w:hAnsi="Cambria"/>
              </w:rPr>
            </w:pPr>
            <w:r>
              <w:rPr>
                <w:rFonts w:ascii="Cambria" w:hAnsi="Cambria"/>
              </w:rPr>
              <w:t>16 JUL 2021</w:t>
            </w:r>
          </w:p>
        </w:tc>
        <w:tc>
          <w:tcPr>
            <w:tcW w:w="1218" w:type="dxa"/>
          </w:tcPr>
          <w:p w:rsidR="0029044E" w:rsidRPr="00321850" w:rsidRDefault="0029044E" w:rsidP="003D380B">
            <w:pPr>
              <w:rPr>
                <w:rFonts w:ascii="Cambria" w:hAnsi="Cambria"/>
              </w:rPr>
            </w:pPr>
            <w:r>
              <w:rPr>
                <w:rFonts w:ascii="Cambria" w:hAnsi="Cambria"/>
              </w:rPr>
              <w:t>A07</w:t>
            </w:r>
          </w:p>
        </w:tc>
      </w:tr>
      <w:tr w:rsidR="0029044E" w:rsidRPr="00321850" w:rsidTr="003D380B">
        <w:tc>
          <w:tcPr>
            <w:tcW w:w="562" w:type="dxa"/>
          </w:tcPr>
          <w:p w:rsidR="0029044E" w:rsidRPr="00321850" w:rsidRDefault="0029044E" w:rsidP="003D380B">
            <w:pPr>
              <w:rPr>
                <w:rFonts w:ascii="Cambria" w:hAnsi="Cambria"/>
              </w:rPr>
            </w:pPr>
          </w:p>
        </w:tc>
        <w:tc>
          <w:tcPr>
            <w:tcW w:w="1843" w:type="dxa"/>
          </w:tcPr>
          <w:p w:rsidR="0029044E" w:rsidRDefault="0029044E" w:rsidP="003D380B">
            <w:pPr>
              <w:rPr>
                <w:rFonts w:ascii="Cambria" w:hAnsi="Cambria"/>
              </w:rPr>
            </w:pPr>
            <w:r>
              <w:rPr>
                <w:rFonts w:ascii="Cambria" w:hAnsi="Cambria"/>
              </w:rPr>
              <w:t>Plan</w:t>
            </w:r>
          </w:p>
        </w:tc>
        <w:tc>
          <w:tcPr>
            <w:tcW w:w="2099" w:type="dxa"/>
          </w:tcPr>
          <w:p w:rsidR="0029044E" w:rsidRPr="00321850" w:rsidRDefault="0029044E" w:rsidP="003D380B">
            <w:pPr>
              <w:rPr>
                <w:rFonts w:ascii="Cambria" w:hAnsi="Cambria"/>
              </w:rPr>
            </w:pPr>
            <w:r>
              <w:rPr>
                <w:rFonts w:ascii="Cambria" w:hAnsi="Cambria"/>
              </w:rPr>
              <w:t>North West Detail</w:t>
            </w:r>
          </w:p>
        </w:tc>
        <w:tc>
          <w:tcPr>
            <w:tcW w:w="1502" w:type="dxa"/>
          </w:tcPr>
          <w:p w:rsidR="0029044E" w:rsidRPr="00321850" w:rsidRDefault="0029044E" w:rsidP="003D380B">
            <w:pPr>
              <w:rPr>
                <w:rFonts w:ascii="Cambria" w:hAnsi="Cambria"/>
              </w:rPr>
            </w:pPr>
            <w:r>
              <w:rPr>
                <w:rFonts w:ascii="Cambria" w:hAnsi="Cambria"/>
              </w:rPr>
              <w:t>MM</w:t>
            </w:r>
          </w:p>
        </w:tc>
        <w:tc>
          <w:tcPr>
            <w:tcW w:w="1786" w:type="dxa"/>
          </w:tcPr>
          <w:p w:rsidR="0029044E" w:rsidRPr="00321850" w:rsidRDefault="00176BE5" w:rsidP="003D380B">
            <w:pPr>
              <w:rPr>
                <w:rFonts w:ascii="Cambria" w:hAnsi="Cambria"/>
              </w:rPr>
            </w:pPr>
            <w:r>
              <w:rPr>
                <w:rFonts w:ascii="Cambria" w:hAnsi="Cambria"/>
              </w:rPr>
              <w:t>16 JUL 2021</w:t>
            </w:r>
          </w:p>
        </w:tc>
        <w:tc>
          <w:tcPr>
            <w:tcW w:w="1218" w:type="dxa"/>
          </w:tcPr>
          <w:p w:rsidR="0029044E" w:rsidRPr="00321850" w:rsidRDefault="0029044E" w:rsidP="003D380B">
            <w:pPr>
              <w:rPr>
                <w:rFonts w:ascii="Cambria" w:hAnsi="Cambria"/>
              </w:rPr>
            </w:pPr>
            <w:r>
              <w:rPr>
                <w:rFonts w:ascii="Cambria" w:hAnsi="Cambria"/>
              </w:rPr>
              <w:t>A08</w:t>
            </w:r>
          </w:p>
        </w:tc>
      </w:tr>
      <w:tr w:rsidR="0029044E" w:rsidRPr="00321850" w:rsidTr="003D380B">
        <w:tc>
          <w:tcPr>
            <w:tcW w:w="562" w:type="dxa"/>
          </w:tcPr>
          <w:p w:rsidR="0029044E" w:rsidRPr="00321850" w:rsidRDefault="0029044E" w:rsidP="003D380B">
            <w:pPr>
              <w:rPr>
                <w:rFonts w:ascii="Cambria" w:hAnsi="Cambria"/>
              </w:rPr>
            </w:pPr>
          </w:p>
        </w:tc>
        <w:tc>
          <w:tcPr>
            <w:tcW w:w="1843" w:type="dxa"/>
          </w:tcPr>
          <w:p w:rsidR="0029044E" w:rsidRDefault="0029044E" w:rsidP="003D380B">
            <w:pPr>
              <w:rPr>
                <w:rFonts w:ascii="Cambria" w:hAnsi="Cambria"/>
              </w:rPr>
            </w:pPr>
            <w:r>
              <w:rPr>
                <w:rFonts w:ascii="Cambria" w:hAnsi="Cambria"/>
              </w:rPr>
              <w:t xml:space="preserve">Plan </w:t>
            </w:r>
          </w:p>
        </w:tc>
        <w:tc>
          <w:tcPr>
            <w:tcW w:w="2099" w:type="dxa"/>
          </w:tcPr>
          <w:p w:rsidR="0029044E" w:rsidRPr="00321850" w:rsidRDefault="0029044E" w:rsidP="003D380B">
            <w:pPr>
              <w:rPr>
                <w:rFonts w:ascii="Cambria" w:hAnsi="Cambria"/>
              </w:rPr>
            </w:pPr>
            <w:r>
              <w:rPr>
                <w:rFonts w:ascii="Cambria" w:hAnsi="Cambria"/>
              </w:rPr>
              <w:t>North East Detail</w:t>
            </w:r>
          </w:p>
        </w:tc>
        <w:tc>
          <w:tcPr>
            <w:tcW w:w="1502" w:type="dxa"/>
          </w:tcPr>
          <w:p w:rsidR="0029044E" w:rsidRPr="00321850" w:rsidRDefault="0029044E" w:rsidP="003D380B">
            <w:pPr>
              <w:rPr>
                <w:rFonts w:ascii="Cambria" w:hAnsi="Cambria"/>
              </w:rPr>
            </w:pPr>
            <w:r>
              <w:rPr>
                <w:rFonts w:ascii="Cambria" w:hAnsi="Cambria"/>
              </w:rPr>
              <w:t>MM</w:t>
            </w:r>
          </w:p>
        </w:tc>
        <w:tc>
          <w:tcPr>
            <w:tcW w:w="1786" w:type="dxa"/>
          </w:tcPr>
          <w:p w:rsidR="0029044E" w:rsidRPr="00321850" w:rsidRDefault="00176BE5" w:rsidP="003D380B">
            <w:pPr>
              <w:rPr>
                <w:rFonts w:ascii="Cambria" w:hAnsi="Cambria"/>
              </w:rPr>
            </w:pPr>
            <w:r>
              <w:rPr>
                <w:rFonts w:ascii="Cambria" w:hAnsi="Cambria"/>
              </w:rPr>
              <w:t>16 JUL 2021</w:t>
            </w:r>
          </w:p>
        </w:tc>
        <w:tc>
          <w:tcPr>
            <w:tcW w:w="1218" w:type="dxa"/>
          </w:tcPr>
          <w:p w:rsidR="0029044E" w:rsidRPr="00321850" w:rsidRDefault="0029044E" w:rsidP="003D380B">
            <w:pPr>
              <w:rPr>
                <w:rFonts w:ascii="Cambria" w:hAnsi="Cambria"/>
              </w:rPr>
            </w:pPr>
            <w:r>
              <w:rPr>
                <w:rFonts w:ascii="Cambria" w:hAnsi="Cambria"/>
              </w:rPr>
              <w:t>A09</w:t>
            </w:r>
          </w:p>
        </w:tc>
      </w:tr>
      <w:tr w:rsidR="00D1586E" w:rsidRPr="00321850" w:rsidTr="003D380B">
        <w:tc>
          <w:tcPr>
            <w:tcW w:w="562" w:type="dxa"/>
          </w:tcPr>
          <w:p w:rsidR="00D1586E" w:rsidRPr="00321850" w:rsidRDefault="00D1586E" w:rsidP="003D380B">
            <w:pPr>
              <w:rPr>
                <w:rFonts w:ascii="Cambria" w:hAnsi="Cambria"/>
              </w:rPr>
            </w:pPr>
          </w:p>
        </w:tc>
        <w:tc>
          <w:tcPr>
            <w:tcW w:w="1843" w:type="dxa"/>
          </w:tcPr>
          <w:p w:rsidR="00D1586E" w:rsidRDefault="00D1586E" w:rsidP="003D380B">
            <w:pPr>
              <w:rPr>
                <w:rFonts w:ascii="Cambria" w:hAnsi="Cambria"/>
              </w:rPr>
            </w:pPr>
            <w:r>
              <w:rPr>
                <w:rFonts w:ascii="Cambria" w:hAnsi="Cambria"/>
              </w:rPr>
              <w:t>Plan</w:t>
            </w:r>
          </w:p>
        </w:tc>
        <w:tc>
          <w:tcPr>
            <w:tcW w:w="2099" w:type="dxa"/>
          </w:tcPr>
          <w:p w:rsidR="00D1586E" w:rsidRDefault="00D1586E" w:rsidP="003D380B">
            <w:pPr>
              <w:rPr>
                <w:rFonts w:ascii="Cambria" w:hAnsi="Cambria"/>
              </w:rPr>
            </w:pPr>
            <w:r>
              <w:rPr>
                <w:rFonts w:ascii="Cambria" w:hAnsi="Cambria"/>
              </w:rPr>
              <w:t>South East Detail</w:t>
            </w:r>
          </w:p>
        </w:tc>
        <w:tc>
          <w:tcPr>
            <w:tcW w:w="1502" w:type="dxa"/>
          </w:tcPr>
          <w:p w:rsidR="00D1586E" w:rsidRDefault="00D1586E" w:rsidP="003D380B">
            <w:pPr>
              <w:rPr>
                <w:rFonts w:ascii="Cambria" w:hAnsi="Cambria"/>
              </w:rPr>
            </w:pPr>
            <w:r>
              <w:rPr>
                <w:rFonts w:ascii="Cambria" w:hAnsi="Cambria"/>
              </w:rPr>
              <w:t>MM</w:t>
            </w:r>
          </w:p>
        </w:tc>
        <w:tc>
          <w:tcPr>
            <w:tcW w:w="1786" w:type="dxa"/>
          </w:tcPr>
          <w:p w:rsidR="00D1586E" w:rsidRPr="00321850" w:rsidRDefault="00176BE5" w:rsidP="003D380B">
            <w:pPr>
              <w:rPr>
                <w:rFonts w:ascii="Cambria" w:hAnsi="Cambria"/>
              </w:rPr>
            </w:pPr>
            <w:r>
              <w:rPr>
                <w:rFonts w:ascii="Cambria" w:hAnsi="Cambria"/>
              </w:rPr>
              <w:t>16 JUL 2021</w:t>
            </w:r>
          </w:p>
        </w:tc>
        <w:tc>
          <w:tcPr>
            <w:tcW w:w="1218" w:type="dxa"/>
          </w:tcPr>
          <w:p w:rsidR="00D1586E" w:rsidRDefault="00D1586E" w:rsidP="003D380B">
            <w:pPr>
              <w:rPr>
                <w:rFonts w:ascii="Cambria" w:hAnsi="Cambria"/>
              </w:rPr>
            </w:pPr>
            <w:r>
              <w:rPr>
                <w:rFonts w:ascii="Cambria" w:hAnsi="Cambria"/>
              </w:rPr>
              <w:t>A10</w:t>
            </w:r>
          </w:p>
        </w:tc>
      </w:tr>
      <w:tr w:rsidR="00D1586E" w:rsidRPr="00321850" w:rsidTr="003D380B">
        <w:tc>
          <w:tcPr>
            <w:tcW w:w="562" w:type="dxa"/>
          </w:tcPr>
          <w:p w:rsidR="00D1586E" w:rsidRPr="00321850" w:rsidRDefault="00D1586E" w:rsidP="003D380B">
            <w:pPr>
              <w:rPr>
                <w:rFonts w:ascii="Cambria" w:hAnsi="Cambria"/>
              </w:rPr>
            </w:pPr>
          </w:p>
        </w:tc>
        <w:tc>
          <w:tcPr>
            <w:tcW w:w="1843" w:type="dxa"/>
          </w:tcPr>
          <w:p w:rsidR="00D1586E" w:rsidRDefault="00D1586E" w:rsidP="003D380B">
            <w:pPr>
              <w:rPr>
                <w:rFonts w:ascii="Cambria" w:hAnsi="Cambria"/>
              </w:rPr>
            </w:pPr>
            <w:r>
              <w:rPr>
                <w:rFonts w:ascii="Cambria" w:hAnsi="Cambria"/>
              </w:rPr>
              <w:t>Plan</w:t>
            </w:r>
          </w:p>
        </w:tc>
        <w:tc>
          <w:tcPr>
            <w:tcW w:w="2099" w:type="dxa"/>
          </w:tcPr>
          <w:p w:rsidR="00D1586E" w:rsidRDefault="00D1586E" w:rsidP="003D380B">
            <w:pPr>
              <w:rPr>
                <w:rFonts w:ascii="Cambria" w:hAnsi="Cambria"/>
              </w:rPr>
            </w:pPr>
            <w:r>
              <w:rPr>
                <w:rFonts w:ascii="Cambria" w:hAnsi="Cambria"/>
              </w:rPr>
              <w:t>South West Detail</w:t>
            </w:r>
          </w:p>
        </w:tc>
        <w:tc>
          <w:tcPr>
            <w:tcW w:w="1502" w:type="dxa"/>
          </w:tcPr>
          <w:p w:rsidR="00D1586E" w:rsidRDefault="00D1586E" w:rsidP="003D380B">
            <w:pPr>
              <w:rPr>
                <w:rFonts w:ascii="Cambria" w:hAnsi="Cambria"/>
              </w:rPr>
            </w:pPr>
            <w:r>
              <w:rPr>
                <w:rFonts w:ascii="Cambria" w:hAnsi="Cambria"/>
              </w:rPr>
              <w:t>MM</w:t>
            </w:r>
          </w:p>
        </w:tc>
        <w:tc>
          <w:tcPr>
            <w:tcW w:w="1786" w:type="dxa"/>
          </w:tcPr>
          <w:p w:rsidR="00D1586E" w:rsidRPr="00321850" w:rsidRDefault="00176BE5" w:rsidP="003D380B">
            <w:pPr>
              <w:rPr>
                <w:rFonts w:ascii="Cambria" w:hAnsi="Cambria"/>
              </w:rPr>
            </w:pPr>
            <w:r>
              <w:rPr>
                <w:rFonts w:ascii="Cambria" w:hAnsi="Cambria"/>
              </w:rPr>
              <w:t>16 JUL 2021</w:t>
            </w:r>
          </w:p>
        </w:tc>
        <w:tc>
          <w:tcPr>
            <w:tcW w:w="1218" w:type="dxa"/>
          </w:tcPr>
          <w:p w:rsidR="00D1586E" w:rsidRDefault="00D1586E" w:rsidP="003D380B">
            <w:pPr>
              <w:rPr>
                <w:rFonts w:ascii="Cambria" w:hAnsi="Cambria"/>
              </w:rPr>
            </w:pPr>
            <w:r>
              <w:rPr>
                <w:rFonts w:ascii="Cambria" w:hAnsi="Cambria"/>
              </w:rPr>
              <w:t>A11</w:t>
            </w:r>
          </w:p>
        </w:tc>
      </w:tr>
      <w:tr w:rsidR="00D1586E" w:rsidRPr="00321850" w:rsidTr="003D380B">
        <w:tc>
          <w:tcPr>
            <w:tcW w:w="562" w:type="dxa"/>
          </w:tcPr>
          <w:p w:rsidR="00D1586E" w:rsidRPr="00321850" w:rsidRDefault="00D1586E" w:rsidP="003D380B">
            <w:pPr>
              <w:rPr>
                <w:rFonts w:ascii="Cambria" w:hAnsi="Cambria"/>
              </w:rPr>
            </w:pPr>
          </w:p>
        </w:tc>
        <w:tc>
          <w:tcPr>
            <w:tcW w:w="1843" w:type="dxa"/>
          </w:tcPr>
          <w:p w:rsidR="00D1586E" w:rsidRDefault="00D1586E" w:rsidP="003D380B">
            <w:pPr>
              <w:rPr>
                <w:rFonts w:ascii="Cambria" w:hAnsi="Cambria"/>
              </w:rPr>
            </w:pPr>
            <w:r>
              <w:rPr>
                <w:rFonts w:ascii="Cambria" w:hAnsi="Cambria"/>
              </w:rPr>
              <w:t>Plan</w:t>
            </w:r>
          </w:p>
        </w:tc>
        <w:tc>
          <w:tcPr>
            <w:tcW w:w="2099" w:type="dxa"/>
          </w:tcPr>
          <w:p w:rsidR="00D1586E" w:rsidRDefault="00D1586E" w:rsidP="003D380B">
            <w:pPr>
              <w:rPr>
                <w:rFonts w:ascii="Cambria" w:hAnsi="Cambria"/>
              </w:rPr>
            </w:pPr>
            <w:r>
              <w:rPr>
                <w:rFonts w:ascii="Cambria" w:hAnsi="Cambria"/>
              </w:rPr>
              <w:t>Fire Stair Detail 1</w:t>
            </w:r>
            <w:r w:rsidR="00972D7B">
              <w:rPr>
                <w:rFonts w:ascii="Cambria" w:hAnsi="Cambria"/>
              </w:rPr>
              <w:t xml:space="preserve"> (Northern Fire Exit Stair)</w:t>
            </w:r>
          </w:p>
        </w:tc>
        <w:tc>
          <w:tcPr>
            <w:tcW w:w="1502" w:type="dxa"/>
          </w:tcPr>
          <w:p w:rsidR="00D1586E" w:rsidRDefault="00D1586E" w:rsidP="003D380B">
            <w:pPr>
              <w:rPr>
                <w:rFonts w:ascii="Cambria" w:hAnsi="Cambria"/>
              </w:rPr>
            </w:pPr>
            <w:r>
              <w:rPr>
                <w:rFonts w:ascii="Cambria" w:hAnsi="Cambria"/>
              </w:rPr>
              <w:t>MM</w:t>
            </w:r>
          </w:p>
        </w:tc>
        <w:tc>
          <w:tcPr>
            <w:tcW w:w="1786" w:type="dxa"/>
          </w:tcPr>
          <w:p w:rsidR="00D1586E" w:rsidRPr="00D1586E" w:rsidRDefault="00D1586E" w:rsidP="003D380B">
            <w:pPr>
              <w:rPr>
                <w:rFonts w:ascii="Cambria" w:hAnsi="Cambria"/>
                <w:b/>
                <w:bCs/>
              </w:rPr>
            </w:pPr>
            <w:r w:rsidRPr="00D1586E">
              <w:rPr>
                <w:rFonts w:ascii="Cambria" w:hAnsi="Cambria"/>
                <w:b/>
                <w:bCs/>
              </w:rPr>
              <w:t>24 AUG 2024</w:t>
            </w:r>
          </w:p>
        </w:tc>
        <w:tc>
          <w:tcPr>
            <w:tcW w:w="1218" w:type="dxa"/>
          </w:tcPr>
          <w:p w:rsidR="00D1586E" w:rsidRDefault="00D1586E" w:rsidP="003D380B">
            <w:pPr>
              <w:rPr>
                <w:rFonts w:ascii="Cambria" w:hAnsi="Cambria"/>
              </w:rPr>
            </w:pPr>
            <w:r>
              <w:rPr>
                <w:rFonts w:ascii="Cambria" w:hAnsi="Cambria"/>
              </w:rPr>
              <w:t>A12</w:t>
            </w:r>
          </w:p>
        </w:tc>
      </w:tr>
      <w:tr w:rsidR="00D1586E" w:rsidRPr="00321850" w:rsidTr="003D380B">
        <w:tc>
          <w:tcPr>
            <w:tcW w:w="562" w:type="dxa"/>
          </w:tcPr>
          <w:p w:rsidR="00D1586E" w:rsidRPr="00321850" w:rsidRDefault="00D1586E" w:rsidP="003D380B">
            <w:pPr>
              <w:rPr>
                <w:rFonts w:ascii="Cambria" w:hAnsi="Cambria"/>
              </w:rPr>
            </w:pPr>
          </w:p>
        </w:tc>
        <w:tc>
          <w:tcPr>
            <w:tcW w:w="1843" w:type="dxa"/>
          </w:tcPr>
          <w:p w:rsidR="00D1586E" w:rsidRDefault="00D1586E" w:rsidP="003D380B">
            <w:pPr>
              <w:rPr>
                <w:rFonts w:ascii="Cambria" w:hAnsi="Cambria"/>
              </w:rPr>
            </w:pPr>
            <w:r>
              <w:rPr>
                <w:rFonts w:ascii="Cambria" w:hAnsi="Cambria"/>
              </w:rPr>
              <w:t>Plan</w:t>
            </w:r>
          </w:p>
        </w:tc>
        <w:tc>
          <w:tcPr>
            <w:tcW w:w="2099" w:type="dxa"/>
          </w:tcPr>
          <w:p w:rsidR="00D1586E" w:rsidRDefault="00D1586E" w:rsidP="003D380B">
            <w:pPr>
              <w:rPr>
                <w:rFonts w:ascii="Cambria" w:hAnsi="Cambria"/>
              </w:rPr>
            </w:pPr>
            <w:r>
              <w:rPr>
                <w:rFonts w:ascii="Cambria" w:hAnsi="Cambria"/>
              </w:rPr>
              <w:t>Fire Stair Detail 2</w:t>
            </w:r>
            <w:r w:rsidR="00972D7B">
              <w:rPr>
                <w:rFonts w:ascii="Cambria" w:hAnsi="Cambria"/>
              </w:rPr>
              <w:t xml:space="preserve"> (Rear Exit Ramp)</w:t>
            </w:r>
          </w:p>
        </w:tc>
        <w:tc>
          <w:tcPr>
            <w:tcW w:w="1502" w:type="dxa"/>
          </w:tcPr>
          <w:p w:rsidR="00D1586E" w:rsidRDefault="00D1586E" w:rsidP="003D380B">
            <w:pPr>
              <w:rPr>
                <w:rFonts w:ascii="Cambria" w:hAnsi="Cambria"/>
              </w:rPr>
            </w:pPr>
            <w:r>
              <w:rPr>
                <w:rFonts w:ascii="Cambria" w:hAnsi="Cambria"/>
              </w:rPr>
              <w:t>MM</w:t>
            </w:r>
          </w:p>
        </w:tc>
        <w:tc>
          <w:tcPr>
            <w:tcW w:w="1786" w:type="dxa"/>
          </w:tcPr>
          <w:p w:rsidR="00D1586E" w:rsidRPr="00D1586E" w:rsidRDefault="00D1586E" w:rsidP="003D380B">
            <w:pPr>
              <w:rPr>
                <w:rFonts w:ascii="Cambria" w:hAnsi="Cambria"/>
                <w:b/>
                <w:bCs/>
              </w:rPr>
            </w:pPr>
            <w:r w:rsidRPr="00D1586E">
              <w:rPr>
                <w:rFonts w:ascii="Cambria" w:hAnsi="Cambria"/>
                <w:b/>
                <w:bCs/>
              </w:rPr>
              <w:t>24 AUG 2024</w:t>
            </w:r>
          </w:p>
        </w:tc>
        <w:tc>
          <w:tcPr>
            <w:tcW w:w="1218" w:type="dxa"/>
          </w:tcPr>
          <w:p w:rsidR="00D1586E" w:rsidRDefault="00D1586E" w:rsidP="003D380B">
            <w:pPr>
              <w:rPr>
                <w:rFonts w:ascii="Cambria" w:hAnsi="Cambria"/>
              </w:rPr>
            </w:pPr>
            <w:r>
              <w:rPr>
                <w:rFonts w:ascii="Cambria" w:hAnsi="Cambria"/>
              </w:rPr>
              <w:t>A13</w:t>
            </w:r>
          </w:p>
        </w:tc>
      </w:tr>
      <w:tr w:rsidR="00446B7C" w:rsidRPr="00321850" w:rsidTr="003D380B">
        <w:tc>
          <w:tcPr>
            <w:tcW w:w="562" w:type="dxa"/>
          </w:tcPr>
          <w:p w:rsidR="00446B7C" w:rsidRPr="00321850" w:rsidRDefault="00446B7C" w:rsidP="003D380B">
            <w:pPr>
              <w:rPr>
                <w:rFonts w:ascii="Cambria" w:hAnsi="Cambria"/>
              </w:rPr>
            </w:pPr>
          </w:p>
        </w:tc>
        <w:tc>
          <w:tcPr>
            <w:tcW w:w="1843" w:type="dxa"/>
          </w:tcPr>
          <w:p w:rsidR="00446B7C" w:rsidRDefault="00446B7C" w:rsidP="003D380B">
            <w:pPr>
              <w:rPr>
                <w:rFonts w:ascii="Cambria" w:hAnsi="Cambria"/>
              </w:rPr>
            </w:pPr>
            <w:r>
              <w:rPr>
                <w:rFonts w:ascii="Cambria" w:hAnsi="Cambria"/>
              </w:rPr>
              <w:t>Report</w:t>
            </w:r>
          </w:p>
        </w:tc>
        <w:tc>
          <w:tcPr>
            <w:tcW w:w="2099" w:type="dxa"/>
          </w:tcPr>
          <w:p w:rsidR="00446B7C" w:rsidRDefault="00446B7C" w:rsidP="003D380B">
            <w:pPr>
              <w:rPr>
                <w:rFonts w:ascii="Cambria" w:hAnsi="Cambria"/>
              </w:rPr>
            </w:pPr>
            <w:r>
              <w:rPr>
                <w:rFonts w:ascii="Cambria" w:hAnsi="Cambria"/>
              </w:rPr>
              <w:t>Geotechnical Investigation</w:t>
            </w:r>
          </w:p>
        </w:tc>
        <w:tc>
          <w:tcPr>
            <w:tcW w:w="1502" w:type="dxa"/>
          </w:tcPr>
          <w:p w:rsidR="00446B7C" w:rsidRDefault="00446B7C" w:rsidP="003D380B">
            <w:pPr>
              <w:rPr>
                <w:rFonts w:ascii="Cambria" w:hAnsi="Cambria"/>
              </w:rPr>
            </w:pPr>
            <w:r>
              <w:rPr>
                <w:rFonts w:ascii="Cambria" w:hAnsi="Cambria"/>
              </w:rPr>
              <w:t>Aitken Rowe Geotechnical Engineering</w:t>
            </w:r>
          </w:p>
        </w:tc>
        <w:tc>
          <w:tcPr>
            <w:tcW w:w="1786" w:type="dxa"/>
          </w:tcPr>
          <w:p w:rsidR="00446B7C" w:rsidRPr="00D1586E" w:rsidRDefault="00446B7C" w:rsidP="003D380B">
            <w:pPr>
              <w:rPr>
                <w:rFonts w:ascii="Cambria" w:hAnsi="Cambria"/>
                <w:b/>
                <w:bCs/>
              </w:rPr>
            </w:pPr>
            <w:r>
              <w:rPr>
                <w:rFonts w:ascii="Cambria" w:hAnsi="Cambria"/>
                <w:b/>
                <w:bCs/>
              </w:rPr>
              <w:t>23 OCT 2024</w:t>
            </w:r>
          </w:p>
        </w:tc>
        <w:tc>
          <w:tcPr>
            <w:tcW w:w="1218" w:type="dxa"/>
          </w:tcPr>
          <w:p w:rsidR="00446B7C" w:rsidRDefault="00446B7C" w:rsidP="003D380B">
            <w:pPr>
              <w:rPr>
                <w:rFonts w:ascii="Cambria" w:hAnsi="Cambria"/>
              </w:rPr>
            </w:pPr>
            <w:r>
              <w:rPr>
                <w:rFonts w:ascii="Cambria" w:hAnsi="Cambria"/>
              </w:rPr>
              <w:t>S24-315</w:t>
            </w:r>
          </w:p>
        </w:tc>
      </w:tr>
      <w:tr w:rsidR="00446B7C" w:rsidRPr="00321850" w:rsidTr="003D380B">
        <w:tc>
          <w:tcPr>
            <w:tcW w:w="562" w:type="dxa"/>
          </w:tcPr>
          <w:p w:rsidR="00446B7C" w:rsidRPr="00321850" w:rsidRDefault="00446B7C" w:rsidP="003D380B">
            <w:pPr>
              <w:rPr>
                <w:rFonts w:ascii="Cambria" w:hAnsi="Cambria"/>
              </w:rPr>
            </w:pPr>
          </w:p>
        </w:tc>
        <w:tc>
          <w:tcPr>
            <w:tcW w:w="1843" w:type="dxa"/>
          </w:tcPr>
          <w:p w:rsidR="00446B7C" w:rsidRDefault="00446B7C" w:rsidP="003D380B">
            <w:pPr>
              <w:rPr>
                <w:rFonts w:ascii="Cambria" w:hAnsi="Cambria"/>
              </w:rPr>
            </w:pPr>
            <w:r>
              <w:rPr>
                <w:rFonts w:ascii="Cambria" w:hAnsi="Cambria"/>
              </w:rPr>
              <w:t xml:space="preserve">Report </w:t>
            </w:r>
          </w:p>
        </w:tc>
        <w:tc>
          <w:tcPr>
            <w:tcW w:w="2099" w:type="dxa"/>
          </w:tcPr>
          <w:p w:rsidR="00446B7C" w:rsidRDefault="00446B7C" w:rsidP="003D380B">
            <w:pPr>
              <w:rPr>
                <w:rFonts w:ascii="Cambria" w:hAnsi="Cambria"/>
              </w:rPr>
            </w:pPr>
            <w:r>
              <w:rPr>
                <w:rFonts w:ascii="Cambria" w:hAnsi="Cambria"/>
              </w:rPr>
              <w:t>Structural Drawing List</w:t>
            </w:r>
          </w:p>
        </w:tc>
        <w:tc>
          <w:tcPr>
            <w:tcW w:w="1502" w:type="dxa"/>
          </w:tcPr>
          <w:p w:rsidR="00446B7C" w:rsidRDefault="00446B7C" w:rsidP="003D380B">
            <w:pPr>
              <w:rPr>
                <w:rFonts w:ascii="Cambria" w:hAnsi="Cambria"/>
              </w:rPr>
            </w:pPr>
            <w:r>
              <w:rPr>
                <w:rFonts w:ascii="Cambria" w:hAnsi="Cambria"/>
              </w:rPr>
              <w:t>Practical Engineering Solutions</w:t>
            </w:r>
          </w:p>
        </w:tc>
        <w:tc>
          <w:tcPr>
            <w:tcW w:w="1786" w:type="dxa"/>
          </w:tcPr>
          <w:p w:rsidR="00446B7C" w:rsidRDefault="00446B7C" w:rsidP="003D380B">
            <w:pPr>
              <w:rPr>
                <w:rFonts w:ascii="Cambria" w:hAnsi="Cambria"/>
                <w:b/>
                <w:bCs/>
              </w:rPr>
            </w:pPr>
            <w:r>
              <w:rPr>
                <w:rFonts w:ascii="Cambria" w:hAnsi="Cambria"/>
                <w:b/>
                <w:bCs/>
              </w:rPr>
              <w:t>10 NOV 2024</w:t>
            </w:r>
          </w:p>
        </w:tc>
        <w:tc>
          <w:tcPr>
            <w:tcW w:w="1218" w:type="dxa"/>
          </w:tcPr>
          <w:p w:rsidR="00446B7C" w:rsidRDefault="00446B7C" w:rsidP="003D380B">
            <w:pPr>
              <w:rPr>
                <w:rFonts w:ascii="Cambria" w:hAnsi="Cambria"/>
              </w:rPr>
            </w:pPr>
            <w:r>
              <w:rPr>
                <w:rFonts w:ascii="Cambria" w:hAnsi="Cambria"/>
              </w:rPr>
              <w:t>2021030A</w:t>
            </w:r>
          </w:p>
        </w:tc>
      </w:tr>
    </w:tbl>
    <w:p w:rsidR="00D11E4F" w:rsidRDefault="00D11E4F" w:rsidP="00321850">
      <w:pPr>
        <w:rPr>
          <w:rFonts w:ascii="Cambria" w:hAnsi="Cambria"/>
          <w:i/>
          <w:iCs/>
        </w:rPr>
      </w:pPr>
    </w:p>
    <w:p w:rsidR="009D1455" w:rsidRPr="00F83069" w:rsidRDefault="009D1455" w:rsidP="00321850">
      <w:pPr>
        <w:rPr>
          <w:rFonts w:ascii="Cambria" w:hAnsi="Cambria"/>
          <w:i/>
          <w:iCs/>
          <w:u w:val="single"/>
        </w:rPr>
      </w:pPr>
      <w:r w:rsidRPr="00F83069">
        <w:rPr>
          <w:rFonts w:ascii="Cambria" w:hAnsi="Cambria"/>
          <w:i/>
          <w:iCs/>
          <w:u w:val="single"/>
        </w:rPr>
        <w:t>Amend condition B.3</w:t>
      </w:r>
      <w:r w:rsidR="00321850" w:rsidRPr="00F83069">
        <w:rPr>
          <w:rFonts w:ascii="Cambria" w:hAnsi="Cambria"/>
          <w:i/>
          <w:iCs/>
          <w:u w:val="single"/>
        </w:rPr>
        <w:t>:</w:t>
      </w:r>
    </w:p>
    <w:p w:rsidR="00321850" w:rsidRPr="00321850" w:rsidRDefault="00321850" w:rsidP="00321850">
      <w:pPr>
        <w:rPr>
          <w:rFonts w:ascii="Cambria" w:hAnsi="Cambria"/>
        </w:rPr>
      </w:pPr>
    </w:p>
    <w:p w:rsidR="009D1455" w:rsidRPr="00321850" w:rsidRDefault="009D1455" w:rsidP="009D1455">
      <w:pPr>
        <w:rPr>
          <w:rFonts w:ascii="Cambria" w:hAnsi="Cambria"/>
        </w:rPr>
      </w:pPr>
      <w:r w:rsidRPr="00321850">
        <w:rPr>
          <w:rFonts w:ascii="Cambria" w:hAnsi="Cambria"/>
        </w:rPr>
        <w:t xml:space="preserve">Amend condition B.3 </w:t>
      </w:r>
      <w:r w:rsidR="00E7443C" w:rsidRPr="00321850">
        <w:rPr>
          <w:rFonts w:ascii="Cambria" w:hAnsi="Cambria"/>
        </w:rPr>
        <w:t>to reference new structural drawings and design statement.</w:t>
      </w:r>
    </w:p>
    <w:p w:rsidR="00E7443C" w:rsidRPr="00321850" w:rsidRDefault="00E7443C" w:rsidP="009D1455">
      <w:pPr>
        <w:rPr>
          <w:rFonts w:ascii="Cambria" w:hAnsi="Cambria"/>
        </w:rPr>
      </w:pPr>
    </w:p>
    <w:p w:rsidR="00E7443C" w:rsidRPr="00321850" w:rsidRDefault="00E7443C" w:rsidP="00E74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r w:rsidRPr="00321850">
        <w:rPr>
          <w:rFonts w:ascii="Cambria" w:hAnsi="Cambria" w:cs="Arial"/>
          <w:color w:val="000000"/>
          <w:kern w:val="0"/>
          <w:lang w:val="en-GB"/>
        </w:rPr>
        <w:t>Prior to the issue of the relevant construction certificate, the Applicant must submit structural</w:t>
      </w:r>
      <w:r w:rsidR="003F23D4">
        <w:rPr>
          <w:rFonts w:ascii="Cambria" w:hAnsi="Cambria" w:cs="Arial"/>
          <w:color w:val="000000"/>
          <w:kern w:val="0"/>
          <w:lang w:val="en-GB"/>
        </w:rPr>
        <w:t xml:space="preserve"> </w:t>
      </w:r>
      <w:r w:rsidRPr="00321850">
        <w:rPr>
          <w:rFonts w:ascii="Cambria" w:hAnsi="Cambria" w:cs="Arial"/>
          <w:color w:val="000000"/>
          <w:kern w:val="0"/>
          <w:lang w:val="en-GB"/>
        </w:rPr>
        <w:t>drawings and a design statement, prepared and signed by an appropriately qualified practising structural engineer, to the Certifier.</w:t>
      </w:r>
    </w:p>
    <w:p w:rsidR="00E7443C" w:rsidRPr="00321850" w:rsidRDefault="00E7443C" w:rsidP="00E74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p>
    <w:p w:rsidR="00E7443C" w:rsidRPr="00321850" w:rsidRDefault="00E7443C" w:rsidP="00E744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color w:val="000000"/>
          <w:kern w:val="0"/>
          <w:lang w:val="en-GB"/>
        </w:rPr>
      </w:pPr>
    </w:p>
    <w:p w:rsidR="00616C3E" w:rsidRPr="00F83069" w:rsidRDefault="009D1455" w:rsidP="00321850">
      <w:pPr>
        <w:rPr>
          <w:rFonts w:ascii="Cambria" w:hAnsi="Cambria"/>
          <w:i/>
          <w:iCs/>
          <w:u w:val="single"/>
        </w:rPr>
      </w:pPr>
      <w:r w:rsidRPr="00F83069">
        <w:rPr>
          <w:rFonts w:ascii="Cambria" w:hAnsi="Cambria"/>
          <w:i/>
          <w:iCs/>
          <w:u w:val="single"/>
        </w:rPr>
        <w:t>Amend condition B.</w:t>
      </w:r>
      <w:r w:rsidR="008F3BB1" w:rsidRPr="00F83069">
        <w:rPr>
          <w:rFonts w:ascii="Cambria" w:hAnsi="Cambria"/>
          <w:i/>
          <w:iCs/>
          <w:u w:val="single"/>
        </w:rPr>
        <w:t>16</w:t>
      </w:r>
      <w:r w:rsidR="00321850" w:rsidRPr="00F83069">
        <w:rPr>
          <w:rFonts w:ascii="Cambria" w:hAnsi="Cambria"/>
          <w:i/>
          <w:iCs/>
          <w:u w:val="single"/>
        </w:rPr>
        <w:t>:</w:t>
      </w:r>
    </w:p>
    <w:p w:rsidR="00321850" w:rsidRPr="00321850" w:rsidRDefault="00321850" w:rsidP="00321850">
      <w:pPr>
        <w:rPr>
          <w:rFonts w:ascii="Cambria" w:hAnsi="Cambria"/>
          <w:i/>
          <w:iCs/>
        </w:rPr>
      </w:pPr>
    </w:p>
    <w:p w:rsidR="009D1455" w:rsidRPr="00321850" w:rsidRDefault="009D1455" w:rsidP="009D1455">
      <w:pPr>
        <w:rPr>
          <w:rFonts w:ascii="Cambria" w:hAnsi="Cambria"/>
        </w:rPr>
      </w:pPr>
      <w:r w:rsidRPr="00321850">
        <w:rPr>
          <w:rFonts w:ascii="Cambria" w:hAnsi="Cambria"/>
        </w:rPr>
        <w:t>Amend condition B.</w:t>
      </w:r>
      <w:r w:rsidR="008F3BB1" w:rsidRPr="00321850">
        <w:rPr>
          <w:rFonts w:ascii="Cambria" w:hAnsi="Cambria"/>
        </w:rPr>
        <w:t>16</w:t>
      </w:r>
      <w:r w:rsidRPr="00321850">
        <w:rPr>
          <w:rFonts w:ascii="Cambria" w:hAnsi="Cambria"/>
        </w:rPr>
        <w:t xml:space="preserve"> to reference the replacement of the two exit structures:</w:t>
      </w:r>
    </w:p>
    <w:p w:rsidR="009D1455" w:rsidRPr="00321850" w:rsidRDefault="009D1455" w:rsidP="009D1455">
      <w:pPr>
        <w:rPr>
          <w:rFonts w:ascii="Cambria" w:hAnsi="Cambria"/>
        </w:rPr>
      </w:pPr>
    </w:p>
    <w:p w:rsidR="009D1455" w:rsidRPr="00321850" w:rsidRDefault="009D1455" w:rsidP="009D1455">
      <w:pPr>
        <w:rPr>
          <w:rFonts w:ascii="Cambria" w:hAnsi="Cambria"/>
        </w:rPr>
      </w:pPr>
      <w:r w:rsidRPr="00321850">
        <w:rPr>
          <w:rFonts w:ascii="Cambria" w:hAnsi="Cambria"/>
        </w:rPr>
        <w:t>B.</w:t>
      </w:r>
      <w:r w:rsidR="008F3BB1" w:rsidRPr="00321850">
        <w:rPr>
          <w:rFonts w:ascii="Cambria" w:hAnsi="Cambria"/>
        </w:rPr>
        <w:t>16</w:t>
      </w:r>
      <w:r w:rsidRPr="00321850">
        <w:rPr>
          <w:rFonts w:ascii="Cambria" w:hAnsi="Cambria"/>
        </w:rPr>
        <w:t xml:space="preserve"> Materials and finishes</w:t>
      </w:r>
    </w:p>
    <w:p w:rsidR="009D1455" w:rsidRPr="00321850" w:rsidRDefault="009D1455" w:rsidP="009D1455">
      <w:pPr>
        <w:rPr>
          <w:rFonts w:ascii="Cambria" w:hAnsi="Cambria"/>
        </w:rPr>
      </w:pPr>
    </w:p>
    <w:p w:rsidR="009D1455" w:rsidRPr="00321850" w:rsidRDefault="009D1455" w:rsidP="009D1455">
      <w:pPr>
        <w:rPr>
          <w:rFonts w:ascii="Cambria" w:hAnsi="Cambria"/>
        </w:rPr>
      </w:pPr>
      <w:r w:rsidRPr="00321850">
        <w:rPr>
          <w:rFonts w:ascii="Cambria" w:hAnsi="Cambria"/>
        </w:rPr>
        <w:t>The approved materials and finishes shall be in accordance with the following:</w:t>
      </w:r>
    </w:p>
    <w:tbl>
      <w:tblPr>
        <w:tblStyle w:val="TableGrid"/>
        <w:tblW w:w="0" w:type="auto"/>
        <w:tblLook w:val="04A0" w:firstRow="1" w:lastRow="0" w:firstColumn="1" w:lastColumn="0" w:noHBand="0" w:noVBand="1"/>
      </w:tblPr>
      <w:tblGrid>
        <w:gridCol w:w="3003"/>
        <w:gridCol w:w="3003"/>
        <w:gridCol w:w="3004"/>
      </w:tblGrid>
      <w:tr w:rsidR="0043090B" w:rsidRPr="00321850" w:rsidTr="0043090B">
        <w:tc>
          <w:tcPr>
            <w:tcW w:w="3003" w:type="dxa"/>
          </w:tcPr>
          <w:p w:rsidR="0043090B" w:rsidRPr="00321850" w:rsidRDefault="0043090B" w:rsidP="0043090B">
            <w:pPr>
              <w:rPr>
                <w:rFonts w:ascii="Cambria" w:hAnsi="Cambria"/>
                <w:b/>
                <w:bCs/>
              </w:rPr>
            </w:pPr>
            <w:r w:rsidRPr="00321850">
              <w:rPr>
                <w:rFonts w:ascii="Cambria" w:hAnsi="Cambria"/>
                <w:b/>
                <w:bCs/>
              </w:rPr>
              <w:t>Location</w:t>
            </w:r>
          </w:p>
        </w:tc>
        <w:tc>
          <w:tcPr>
            <w:tcW w:w="3003" w:type="dxa"/>
          </w:tcPr>
          <w:p w:rsidR="0043090B" w:rsidRPr="00321850" w:rsidRDefault="0043090B" w:rsidP="0043090B">
            <w:pPr>
              <w:rPr>
                <w:rFonts w:ascii="Cambria" w:hAnsi="Cambria"/>
                <w:b/>
                <w:bCs/>
              </w:rPr>
            </w:pPr>
            <w:r w:rsidRPr="00321850">
              <w:rPr>
                <w:rFonts w:ascii="Cambria" w:hAnsi="Cambria"/>
                <w:b/>
                <w:bCs/>
              </w:rPr>
              <w:t xml:space="preserve">Material </w:t>
            </w:r>
          </w:p>
        </w:tc>
        <w:tc>
          <w:tcPr>
            <w:tcW w:w="3004" w:type="dxa"/>
          </w:tcPr>
          <w:p w:rsidR="0043090B" w:rsidRPr="00321850" w:rsidRDefault="0043090B" w:rsidP="0043090B">
            <w:pPr>
              <w:rPr>
                <w:rFonts w:ascii="Cambria" w:hAnsi="Cambria"/>
                <w:b/>
                <w:bCs/>
              </w:rPr>
            </w:pPr>
            <w:r w:rsidRPr="00321850">
              <w:rPr>
                <w:rFonts w:ascii="Cambria" w:hAnsi="Cambria"/>
                <w:b/>
                <w:bCs/>
              </w:rPr>
              <w:t xml:space="preserve">Colour </w:t>
            </w:r>
          </w:p>
        </w:tc>
      </w:tr>
      <w:tr w:rsidR="0043090B" w:rsidRPr="00321850" w:rsidTr="0043090B">
        <w:tc>
          <w:tcPr>
            <w:tcW w:w="3003" w:type="dxa"/>
          </w:tcPr>
          <w:p w:rsidR="0043090B" w:rsidRPr="00321850" w:rsidRDefault="0043090B" w:rsidP="0043090B">
            <w:pPr>
              <w:rPr>
                <w:rFonts w:ascii="Cambria" w:hAnsi="Cambria"/>
              </w:rPr>
            </w:pPr>
            <w:r w:rsidRPr="00321850">
              <w:rPr>
                <w:rFonts w:ascii="Cambria" w:hAnsi="Cambria"/>
              </w:rPr>
              <w:t>North fire exit stair</w:t>
            </w:r>
          </w:p>
        </w:tc>
        <w:tc>
          <w:tcPr>
            <w:tcW w:w="3003" w:type="dxa"/>
          </w:tcPr>
          <w:p w:rsidR="0043090B" w:rsidRPr="00321850" w:rsidRDefault="0043090B" w:rsidP="0043090B">
            <w:pPr>
              <w:rPr>
                <w:rFonts w:ascii="Cambria" w:hAnsi="Cambria"/>
              </w:rPr>
            </w:pPr>
            <w:r w:rsidRPr="00321850">
              <w:rPr>
                <w:rFonts w:ascii="Cambria" w:hAnsi="Cambria"/>
              </w:rPr>
              <w:t xml:space="preserve">Steel </w:t>
            </w:r>
          </w:p>
        </w:tc>
        <w:tc>
          <w:tcPr>
            <w:tcW w:w="3004" w:type="dxa"/>
          </w:tcPr>
          <w:p w:rsidR="0043090B" w:rsidRPr="00321850" w:rsidRDefault="0043090B" w:rsidP="0043090B">
            <w:pPr>
              <w:rPr>
                <w:rFonts w:ascii="Cambria" w:hAnsi="Cambria"/>
              </w:rPr>
            </w:pPr>
            <w:r w:rsidRPr="00321850">
              <w:rPr>
                <w:rFonts w:ascii="Cambria" w:hAnsi="Cambria"/>
              </w:rPr>
              <w:t>Balustrade “Dune”; stair and support bare silver steel</w:t>
            </w:r>
          </w:p>
        </w:tc>
      </w:tr>
      <w:tr w:rsidR="0043090B" w:rsidRPr="00321850" w:rsidTr="0043090B">
        <w:tc>
          <w:tcPr>
            <w:tcW w:w="3003" w:type="dxa"/>
          </w:tcPr>
          <w:p w:rsidR="0043090B" w:rsidRPr="00321850" w:rsidRDefault="0043090B" w:rsidP="0043090B">
            <w:pPr>
              <w:rPr>
                <w:rFonts w:ascii="Cambria" w:hAnsi="Cambria"/>
              </w:rPr>
            </w:pPr>
            <w:r w:rsidRPr="00321850">
              <w:rPr>
                <w:rFonts w:ascii="Cambria" w:hAnsi="Cambria"/>
              </w:rPr>
              <w:t>Rear exit ramp</w:t>
            </w:r>
          </w:p>
        </w:tc>
        <w:tc>
          <w:tcPr>
            <w:tcW w:w="3003" w:type="dxa"/>
          </w:tcPr>
          <w:p w:rsidR="0043090B" w:rsidRPr="00321850" w:rsidRDefault="0043090B" w:rsidP="0043090B">
            <w:pPr>
              <w:rPr>
                <w:rFonts w:ascii="Cambria" w:hAnsi="Cambria"/>
              </w:rPr>
            </w:pPr>
            <w:r w:rsidRPr="00321850">
              <w:rPr>
                <w:rFonts w:ascii="Cambria" w:hAnsi="Cambria"/>
              </w:rPr>
              <w:t>Steel</w:t>
            </w:r>
          </w:p>
        </w:tc>
        <w:tc>
          <w:tcPr>
            <w:tcW w:w="3004" w:type="dxa"/>
          </w:tcPr>
          <w:p w:rsidR="0043090B" w:rsidRPr="00321850" w:rsidRDefault="00F83069" w:rsidP="0043090B">
            <w:pPr>
              <w:rPr>
                <w:rFonts w:ascii="Cambria" w:hAnsi="Cambria"/>
              </w:rPr>
            </w:pPr>
            <w:r>
              <w:rPr>
                <w:rFonts w:ascii="Cambria" w:hAnsi="Cambria"/>
              </w:rPr>
              <w:t>Balustrade “Dune”; Stair and support bare silver steel</w:t>
            </w:r>
          </w:p>
        </w:tc>
      </w:tr>
    </w:tbl>
    <w:p w:rsidR="0043090B" w:rsidRPr="00321850" w:rsidRDefault="0043090B" w:rsidP="0043090B">
      <w:pPr>
        <w:rPr>
          <w:rFonts w:ascii="Cambria" w:hAnsi="Cambria"/>
        </w:rPr>
      </w:pPr>
    </w:p>
    <w:p w:rsidR="009D1455" w:rsidRPr="00321850" w:rsidRDefault="009D1455" w:rsidP="007C373C">
      <w:pPr>
        <w:rPr>
          <w:rFonts w:ascii="Cambria" w:hAnsi="Cambria"/>
        </w:rPr>
      </w:pPr>
    </w:p>
    <w:p w:rsidR="007C373C" w:rsidRPr="00926098" w:rsidRDefault="007C373C" w:rsidP="007C373C">
      <w:pPr>
        <w:rPr>
          <w:rFonts w:ascii="Cambria" w:hAnsi="Cambria"/>
          <w:b/>
          <w:bCs/>
          <w:sz w:val="32"/>
          <w:szCs w:val="32"/>
        </w:rPr>
      </w:pPr>
      <w:r w:rsidRPr="00926098">
        <w:rPr>
          <w:rFonts w:ascii="Cambria" w:hAnsi="Cambria"/>
          <w:b/>
          <w:bCs/>
          <w:sz w:val="32"/>
          <w:szCs w:val="32"/>
        </w:rPr>
        <w:t>S</w:t>
      </w:r>
      <w:r w:rsidR="00926098" w:rsidRPr="00926098">
        <w:rPr>
          <w:rFonts w:ascii="Cambria" w:hAnsi="Cambria"/>
          <w:b/>
          <w:bCs/>
          <w:sz w:val="32"/>
          <w:szCs w:val="32"/>
        </w:rPr>
        <w:t>COPE OF THE MODIFICATIONS</w:t>
      </w:r>
    </w:p>
    <w:p w:rsidR="00C86149" w:rsidRDefault="00C86149"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p>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t>Section 4.55(1A) of the EP&amp;A Act provides that a consent authority may, on an application being made by the Applicant or any other person entitled to act on a consent granted by the consent authority, and subject to and in accordance with the Environmental Planning and Assessment Regulations 2021 (EP&amp;A Regulations), modify a consent if the following requirements in Table 1 are met:</w:t>
      </w:r>
    </w:p>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p>
    <w:tbl>
      <w:tblPr>
        <w:tblStyle w:val="TableGrid"/>
        <w:tblW w:w="0" w:type="auto"/>
        <w:tblLook w:val="04A0" w:firstRow="1" w:lastRow="0" w:firstColumn="1" w:lastColumn="0" w:noHBand="0" w:noVBand="1"/>
      </w:tblPr>
      <w:tblGrid>
        <w:gridCol w:w="4505"/>
        <w:gridCol w:w="4505"/>
      </w:tblGrid>
      <w:tr w:rsidR="007C373C" w:rsidRPr="00321850" w:rsidTr="007C373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kern w:val="0"/>
                <w:lang w:val="en-GB"/>
              </w:rPr>
            </w:pPr>
            <w:r w:rsidRPr="00321850">
              <w:rPr>
                <w:rFonts w:ascii="Cambria" w:hAnsi="Cambria" w:cs="Helvetica"/>
                <w:b/>
                <w:bCs/>
                <w:color w:val="000000"/>
                <w:kern w:val="0"/>
                <w:lang w:val="en-GB"/>
              </w:rPr>
              <w:t>Section 4.55(1A) - Evaluation</w:t>
            </w:r>
          </w:p>
        </w:t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bCs/>
                <w:color w:val="000000"/>
                <w:kern w:val="0"/>
                <w:lang w:val="en-GB"/>
              </w:rPr>
            </w:pPr>
            <w:r w:rsidRPr="00321850">
              <w:rPr>
                <w:rFonts w:ascii="Cambria" w:hAnsi="Cambria" w:cs="Helvetica"/>
                <w:b/>
                <w:bCs/>
                <w:color w:val="000000"/>
                <w:kern w:val="0"/>
                <w:lang w:val="en-GB"/>
              </w:rPr>
              <w:t>Comment</w:t>
            </w:r>
          </w:p>
        </w:tc>
      </w:tr>
      <w:tr w:rsidR="007C373C" w:rsidRPr="00321850" w:rsidTr="007C373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t>a) That the proposed modification is of minimal</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environmental impact</w:t>
            </w:r>
          </w:p>
        </w:t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p>
        </w:tc>
      </w:tr>
      <w:tr w:rsidR="007C373C" w:rsidRPr="00321850" w:rsidTr="007C373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t>b) The development to which the consent as</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modified relates is substantially the same</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 xml:space="preserve">development as the development </w:t>
            </w:r>
            <w:r w:rsidRPr="00321850">
              <w:rPr>
                <w:rFonts w:ascii="Cambria" w:hAnsi="Cambria" w:cs="Helvetica"/>
                <w:color w:val="000000"/>
                <w:kern w:val="0"/>
                <w:lang w:val="en-GB"/>
              </w:rPr>
              <w:lastRenderedPageBreak/>
              <w:t>for which the</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consent was originally granted and before that</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consent as originally granted was modified (if at all)</w:t>
            </w:r>
          </w:p>
        </w:tc>
        <w:tc>
          <w:tcPr>
            <w:tcW w:w="4505" w:type="dxa"/>
          </w:tcPr>
          <w:p w:rsidR="007C373C" w:rsidRPr="00321850" w:rsidRDefault="00387D33" w:rsidP="00387D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lastRenderedPageBreak/>
              <w:t xml:space="preserve">The development to which consent was originally granted was for ‘external alterations to an existing tourist </w:t>
            </w:r>
            <w:r w:rsidRPr="00321850">
              <w:rPr>
                <w:rFonts w:ascii="Cambria" w:hAnsi="Cambria" w:cs="Helvetica"/>
                <w:color w:val="000000"/>
                <w:kern w:val="0"/>
                <w:lang w:val="en-GB"/>
              </w:rPr>
              <w:lastRenderedPageBreak/>
              <w:t>accommodation building and ground works as outlined in Condition A.2’. The modifications are consistent with this description being the upgrade of the two exit structures from wood/ steel mix to all steel.  There are no changes to the building footprint or building envelope.</w:t>
            </w:r>
          </w:p>
        </w:tc>
      </w:tr>
      <w:tr w:rsidR="007C373C" w:rsidRPr="00321850" w:rsidTr="007C373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lastRenderedPageBreak/>
              <w:t>c) The application has been notified in accordance</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with the regulations</w:t>
            </w:r>
          </w:p>
        </w:t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t>The consent authority will notify the modification in</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accordance with its Community Participation Plan</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(CPP), November 2019.</w:t>
            </w:r>
          </w:p>
        </w:tc>
      </w:tr>
      <w:tr w:rsidR="007C373C" w:rsidRPr="00321850" w:rsidTr="007C373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t>d) Consideration of any submissions made</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concerning the proposed</w:t>
            </w:r>
          </w:p>
        </w:tc>
        <w:tc>
          <w:tcPr>
            <w:tcW w:w="4505" w:type="dxa"/>
          </w:tcPr>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r w:rsidRPr="00321850">
              <w:rPr>
                <w:rFonts w:ascii="Cambria" w:hAnsi="Cambria" w:cs="Helvetica"/>
                <w:color w:val="000000"/>
                <w:kern w:val="0"/>
                <w:lang w:val="en-GB"/>
              </w:rPr>
              <w:t>Any submissions will be considered by the consent</w:t>
            </w:r>
            <w:r w:rsidR="00486CE9">
              <w:rPr>
                <w:rFonts w:ascii="Cambria" w:hAnsi="Cambria" w:cs="Helvetica"/>
                <w:color w:val="000000"/>
                <w:kern w:val="0"/>
                <w:lang w:val="en-GB"/>
              </w:rPr>
              <w:t xml:space="preserve"> </w:t>
            </w:r>
            <w:r w:rsidRPr="00321850">
              <w:rPr>
                <w:rFonts w:ascii="Cambria" w:hAnsi="Cambria" w:cs="Helvetica"/>
                <w:color w:val="000000"/>
                <w:kern w:val="0"/>
                <w:lang w:val="en-GB"/>
              </w:rPr>
              <w:t>authority.</w:t>
            </w:r>
          </w:p>
        </w:tc>
      </w:tr>
    </w:tbl>
    <w:p w:rsidR="007C373C" w:rsidRPr="00321850" w:rsidRDefault="007C373C" w:rsidP="007C3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lang w:val="en-GB"/>
        </w:rPr>
      </w:pPr>
    </w:p>
    <w:p w:rsidR="007407F0" w:rsidRPr="00321850" w:rsidRDefault="007407F0" w:rsidP="007407F0">
      <w:pPr>
        <w:rPr>
          <w:rFonts w:ascii="Cambria" w:hAnsi="Cambria"/>
        </w:rPr>
      </w:pPr>
    </w:p>
    <w:p w:rsidR="007C373C" w:rsidRPr="00321850" w:rsidRDefault="007C373C" w:rsidP="007407F0">
      <w:pPr>
        <w:rPr>
          <w:rFonts w:ascii="Cambria" w:hAnsi="Cambria"/>
          <w:i/>
          <w:iCs/>
        </w:rPr>
      </w:pPr>
    </w:p>
    <w:p w:rsidR="007C373C" w:rsidRPr="00321850" w:rsidRDefault="007C373C" w:rsidP="007407F0">
      <w:pPr>
        <w:rPr>
          <w:rFonts w:ascii="Cambria" w:hAnsi="Cambria"/>
          <w:i/>
          <w:iCs/>
        </w:rPr>
      </w:pPr>
    </w:p>
    <w:p w:rsidR="007C373C" w:rsidRPr="00321850" w:rsidRDefault="007C373C" w:rsidP="007407F0">
      <w:pPr>
        <w:rPr>
          <w:rFonts w:ascii="Cambria" w:hAnsi="Cambria"/>
          <w:i/>
          <w:iCs/>
        </w:rPr>
      </w:pPr>
    </w:p>
    <w:p w:rsidR="00983DD3" w:rsidRPr="00321850" w:rsidRDefault="00983DD3">
      <w:pPr>
        <w:rPr>
          <w:rFonts w:ascii="Cambria" w:hAnsi="Cambria"/>
        </w:rPr>
      </w:pPr>
    </w:p>
    <w:p w:rsidR="00040938" w:rsidRPr="00321850" w:rsidRDefault="00040938">
      <w:pPr>
        <w:rPr>
          <w:rFonts w:ascii="Cambria" w:hAnsi="Cambria"/>
        </w:rPr>
      </w:pPr>
    </w:p>
    <w:p w:rsidR="00040938" w:rsidRPr="00321850" w:rsidRDefault="00040938">
      <w:pPr>
        <w:rPr>
          <w:rFonts w:ascii="Cambria" w:hAnsi="Cambria"/>
        </w:rPr>
      </w:pPr>
    </w:p>
    <w:p w:rsidR="0044663B" w:rsidRPr="00321850" w:rsidRDefault="0044663B">
      <w:pPr>
        <w:rPr>
          <w:rFonts w:ascii="Cambria" w:hAnsi="Cambria"/>
        </w:rPr>
      </w:pPr>
      <w:r w:rsidRPr="00321850">
        <w:rPr>
          <w:rFonts w:ascii="Cambria" w:hAnsi="Cambria"/>
        </w:rPr>
        <w:tab/>
      </w:r>
    </w:p>
    <w:p w:rsidR="002B5C64" w:rsidRPr="00321850" w:rsidRDefault="002B5C64">
      <w:pPr>
        <w:rPr>
          <w:rFonts w:ascii="Cambria" w:hAnsi="Cambria"/>
        </w:rPr>
      </w:pPr>
    </w:p>
    <w:sectPr w:rsidR="002B5C64" w:rsidRPr="00321850" w:rsidSect="00CC7C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2359"/>
    <w:multiLevelType w:val="hybridMultilevel"/>
    <w:tmpl w:val="77A432CE"/>
    <w:lvl w:ilvl="0" w:tplc="CBBC74CE">
      <w:start w:val="1"/>
      <w:numFmt w:val="lowerLetter"/>
      <w:lvlText w:val="(%1)"/>
      <w:lvlJc w:val="left"/>
      <w:pPr>
        <w:ind w:left="20" w:hanging="420"/>
      </w:pPr>
      <w:rPr>
        <w:rFonts w:hint="default"/>
      </w:rPr>
    </w:lvl>
    <w:lvl w:ilvl="1" w:tplc="08090019">
      <w:start w:val="1"/>
      <w:numFmt w:val="lowerLetter"/>
      <w:lvlText w:val="%2."/>
      <w:lvlJc w:val="left"/>
      <w:pPr>
        <w:ind w:left="680" w:hanging="360"/>
      </w:pPr>
    </w:lvl>
    <w:lvl w:ilvl="2" w:tplc="0809001B" w:tentative="1">
      <w:start w:val="1"/>
      <w:numFmt w:val="lowerRoman"/>
      <w:lvlText w:val="%3."/>
      <w:lvlJc w:val="right"/>
      <w:pPr>
        <w:ind w:left="1400" w:hanging="180"/>
      </w:pPr>
    </w:lvl>
    <w:lvl w:ilvl="3" w:tplc="0809000F" w:tentative="1">
      <w:start w:val="1"/>
      <w:numFmt w:val="decimal"/>
      <w:lvlText w:val="%4."/>
      <w:lvlJc w:val="left"/>
      <w:pPr>
        <w:ind w:left="2120" w:hanging="360"/>
      </w:pPr>
    </w:lvl>
    <w:lvl w:ilvl="4" w:tplc="08090019" w:tentative="1">
      <w:start w:val="1"/>
      <w:numFmt w:val="lowerLetter"/>
      <w:lvlText w:val="%5."/>
      <w:lvlJc w:val="left"/>
      <w:pPr>
        <w:ind w:left="2840" w:hanging="360"/>
      </w:pPr>
    </w:lvl>
    <w:lvl w:ilvl="5" w:tplc="0809001B" w:tentative="1">
      <w:start w:val="1"/>
      <w:numFmt w:val="lowerRoman"/>
      <w:lvlText w:val="%6."/>
      <w:lvlJc w:val="right"/>
      <w:pPr>
        <w:ind w:left="3560" w:hanging="180"/>
      </w:pPr>
    </w:lvl>
    <w:lvl w:ilvl="6" w:tplc="0809000F" w:tentative="1">
      <w:start w:val="1"/>
      <w:numFmt w:val="decimal"/>
      <w:lvlText w:val="%7."/>
      <w:lvlJc w:val="left"/>
      <w:pPr>
        <w:ind w:left="4280" w:hanging="360"/>
      </w:pPr>
    </w:lvl>
    <w:lvl w:ilvl="7" w:tplc="08090019" w:tentative="1">
      <w:start w:val="1"/>
      <w:numFmt w:val="lowerLetter"/>
      <w:lvlText w:val="%8."/>
      <w:lvlJc w:val="left"/>
      <w:pPr>
        <w:ind w:left="5000" w:hanging="360"/>
      </w:pPr>
    </w:lvl>
    <w:lvl w:ilvl="8" w:tplc="0809001B" w:tentative="1">
      <w:start w:val="1"/>
      <w:numFmt w:val="lowerRoman"/>
      <w:lvlText w:val="%9."/>
      <w:lvlJc w:val="right"/>
      <w:pPr>
        <w:ind w:left="5720" w:hanging="180"/>
      </w:pPr>
    </w:lvl>
  </w:abstractNum>
  <w:abstractNum w:abstractNumId="1" w15:restartNumberingAfterBreak="0">
    <w:nsid w:val="12EE653B"/>
    <w:multiLevelType w:val="hybridMultilevel"/>
    <w:tmpl w:val="7F3C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5419A"/>
    <w:multiLevelType w:val="hybridMultilevel"/>
    <w:tmpl w:val="CE24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A3C4D"/>
    <w:multiLevelType w:val="hybridMultilevel"/>
    <w:tmpl w:val="2800F9F8"/>
    <w:lvl w:ilvl="0" w:tplc="26BC44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802E6E"/>
    <w:multiLevelType w:val="hybridMultilevel"/>
    <w:tmpl w:val="FF2C0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2122B"/>
    <w:multiLevelType w:val="hybridMultilevel"/>
    <w:tmpl w:val="C1D464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C1001"/>
    <w:multiLevelType w:val="hybridMultilevel"/>
    <w:tmpl w:val="3C2E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921365">
    <w:abstractNumId w:val="0"/>
  </w:num>
  <w:num w:numId="2" w16cid:durableId="1451242820">
    <w:abstractNumId w:val="4"/>
  </w:num>
  <w:num w:numId="3" w16cid:durableId="1005744412">
    <w:abstractNumId w:val="3"/>
  </w:num>
  <w:num w:numId="4" w16cid:durableId="2081055606">
    <w:abstractNumId w:val="5"/>
  </w:num>
  <w:num w:numId="5" w16cid:durableId="716440569">
    <w:abstractNumId w:val="2"/>
  </w:num>
  <w:num w:numId="6" w16cid:durableId="1351294446">
    <w:abstractNumId w:val="6"/>
  </w:num>
  <w:num w:numId="7" w16cid:durableId="43944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0A"/>
    <w:rsid w:val="00016591"/>
    <w:rsid w:val="00017FC7"/>
    <w:rsid w:val="00040938"/>
    <w:rsid w:val="00176BE5"/>
    <w:rsid w:val="00183D9D"/>
    <w:rsid w:val="00186E58"/>
    <w:rsid w:val="002404E9"/>
    <w:rsid w:val="0029044E"/>
    <w:rsid w:val="002B5C64"/>
    <w:rsid w:val="00321850"/>
    <w:rsid w:val="00387D33"/>
    <w:rsid w:val="003937CF"/>
    <w:rsid w:val="003D380B"/>
    <w:rsid w:val="003F23D4"/>
    <w:rsid w:val="003F7B12"/>
    <w:rsid w:val="0043090B"/>
    <w:rsid w:val="0044663B"/>
    <w:rsid w:val="00446B7C"/>
    <w:rsid w:val="00486CE9"/>
    <w:rsid w:val="0053160A"/>
    <w:rsid w:val="00616C3E"/>
    <w:rsid w:val="0067254C"/>
    <w:rsid w:val="006F0818"/>
    <w:rsid w:val="007407F0"/>
    <w:rsid w:val="007A709F"/>
    <w:rsid w:val="007C373C"/>
    <w:rsid w:val="007F6D18"/>
    <w:rsid w:val="008F3BB1"/>
    <w:rsid w:val="00926098"/>
    <w:rsid w:val="00972D7B"/>
    <w:rsid w:val="00983DD3"/>
    <w:rsid w:val="009D1455"/>
    <w:rsid w:val="00A9771F"/>
    <w:rsid w:val="00B93E85"/>
    <w:rsid w:val="00C21F4C"/>
    <w:rsid w:val="00C70A8C"/>
    <w:rsid w:val="00C86149"/>
    <w:rsid w:val="00CC7C43"/>
    <w:rsid w:val="00D11E4F"/>
    <w:rsid w:val="00D1586E"/>
    <w:rsid w:val="00D54E0E"/>
    <w:rsid w:val="00D851D0"/>
    <w:rsid w:val="00E7443C"/>
    <w:rsid w:val="00EE01D9"/>
    <w:rsid w:val="00F83069"/>
    <w:rsid w:val="00F93666"/>
    <w:rsid w:val="00FA7113"/>
    <w:rsid w:val="00FE2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AFBA"/>
  <w15:chartTrackingRefBased/>
  <w15:docId w15:val="{014B1473-0BB4-A44C-B861-ED049679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ag-no">
    <w:name w:val="frag-no"/>
    <w:basedOn w:val="DefaultParagraphFont"/>
    <w:rsid w:val="002B5C64"/>
  </w:style>
  <w:style w:type="character" w:customStyle="1" w:styleId="frag-defterm">
    <w:name w:val="frag-defterm"/>
    <w:basedOn w:val="DefaultParagraphFont"/>
    <w:rsid w:val="002B5C64"/>
  </w:style>
  <w:style w:type="character" w:customStyle="1" w:styleId="apple-converted-space">
    <w:name w:val="apple-converted-space"/>
    <w:basedOn w:val="DefaultParagraphFont"/>
    <w:rsid w:val="002B5C64"/>
  </w:style>
  <w:style w:type="character" w:customStyle="1" w:styleId="frag-name">
    <w:name w:val="frag-name"/>
    <w:basedOn w:val="DefaultParagraphFont"/>
    <w:rsid w:val="002B5C64"/>
  </w:style>
  <w:style w:type="paragraph" w:styleId="ListParagraph">
    <w:name w:val="List Paragraph"/>
    <w:basedOn w:val="Normal"/>
    <w:uiPriority w:val="34"/>
    <w:qFormat/>
    <w:rsid w:val="00EE01D9"/>
    <w:pPr>
      <w:ind w:left="720"/>
      <w:contextualSpacing/>
    </w:pPr>
  </w:style>
  <w:style w:type="table" w:styleId="TableGrid">
    <w:name w:val="Table Grid"/>
    <w:basedOn w:val="TableNormal"/>
    <w:uiPriority w:val="39"/>
    <w:rsid w:val="007C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6382">
      <w:bodyDiv w:val="1"/>
      <w:marLeft w:val="0"/>
      <w:marRight w:val="0"/>
      <w:marTop w:val="0"/>
      <w:marBottom w:val="0"/>
      <w:divBdr>
        <w:top w:val="none" w:sz="0" w:space="0" w:color="auto"/>
        <w:left w:val="none" w:sz="0" w:space="0" w:color="auto"/>
        <w:bottom w:val="none" w:sz="0" w:space="0" w:color="auto"/>
        <w:right w:val="none" w:sz="0" w:space="0" w:color="auto"/>
      </w:divBdr>
      <w:divsChild>
        <w:div w:id="1027439726">
          <w:marLeft w:val="0"/>
          <w:marRight w:val="0"/>
          <w:marTop w:val="0"/>
          <w:marBottom w:val="0"/>
          <w:divBdr>
            <w:top w:val="none" w:sz="0" w:space="0" w:color="auto"/>
            <w:left w:val="none" w:sz="0" w:space="0" w:color="auto"/>
            <w:bottom w:val="none" w:sz="0" w:space="0" w:color="auto"/>
            <w:right w:val="none" w:sz="0" w:space="0" w:color="auto"/>
          </w:divBdr>
          <w:divsChild>
            <w:div w:id="328101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0296301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036668">
                      <w:marLeft w:val="0"/>
                      <w:marRight w:val="0"/>
                      <w:marTop w:val="0"/>
                      <w:marBottom w:val="0"/>
                      <w:divBdr>
                        <w:top w:val="none" w:sz="0" w:space="0" w:color="auto"/>
                        <w:left w:val="none" w:sz="0" w:space="0" w:color="auto"/>
                        <w:bottom w:val="none" w:sz="0" w:space="0" w:color="auto"/>
                        <w:right w:val="none" w:sz="0" w:space="0" w:color="auto"/>
                      </w:divBdr>
                      <w:divsChild>
                        <w:div w:id="1695496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4234223">
                      <w:marLeft w:val="0"/>
                      <w:marRight w:val="0"/>
                      <w:marTop w:val="0"/>
                      <w:marBottom w:val="0"/>
                      <w:divBdr>
                        <w:top w:val="none" w:sz="0" w:space="0" w:color="auto"/>
                        <w:left w:val="none" w:sz="0" w:space="0" w:color="auto"/>
                        <w:bottom w:val="none" w:sz="0" w:space="0" w:color="auto"/>
                        <w:right w:val="none" w:sz="0" w:space="0" w:color="auto"/>
                      </w:divBdr>
                      <w:divsChild>
                        <w:div w:id="11261934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75589">
                      <w:marLeft w:val="0"/>
                      <w:marRight w:val="0"/>
                      <w:marTop w:val="0"/>
                      <w:marBottom w:val="0"/>
                      <w:divBdr>
                        <w:top w:val="none" w:sz="0" w:space="0" w:color="auto"/>
                        <w:left w:val="none" w:sz="0" w:space="0" w:color="auto"/>
                        <w:bottom w:val="none" w:sz="0" w:space="0" w:color="auto"/>
                        <w:right w:val="none" w:sz="0" w:space="0" w:color="auto"/>
                      </w:divBdr>
                      <w:divsChild>
                        <w:div w:id="13133642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4494145">
                      <w:marLeft w:val="0"/>
                      <w:marRight w:val="0"/>
                      <w:marTop w:val="0"/>
                      <w:marBottom w:val="0"/>
                      <w:divBdr>
                        <w:top w:val="none" w:sz="0" w:space="0" w:color="auto"/>
                        <w:left w:val="none" w:sz="0" w:space="0" w:color="auto"/>
                        <w:bottom w:val="none" w:sz="0" w:space="0" w:color="auto"/>
                        <w:right w:val="none" w:sz="0" w:space="0" w:color="auto"/>
                      </w:divBdr>
                      <w:divsChild>
                        <w:div w:id="14791509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3444395">
                      <w:marLeft w:val="0"/>
                      <w:marRight w:val="0"/>
                      <w:marTop w:val="0"/>
                      <w:marBottom w:val="0"/>
                      <w:divBdr>
                        <w:top w:val="none" w:sz="0" w:space="0" w:color="auto"/>
                        <w:left w:val="none" w:sz="0" w:space="0" w:color="auto"/>
                        <w:bottom w:val="none" w:sz="0" w:space="0" w:color="auto"/>
                        <w:right w:val="none" w:sz="0" w:space="0" w:color="auto"/>
                      </w:divBdr>
                      <w:divsChild>
                        <w:div w:id="186740637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68862127">
                              <w:marLeft w:val="0"/>
                              <w:marRight w:val="0"/>
                              <w:marTop w:val="0"/>
                              <w:marBottom w:val="0"/>
                              <w:divBdr>
                                <w:top w:val="none" w:sz="0" w:space="0" w:color="auto"/>
                                <w:left w:val="none" w:sz="0" w:space="0" w:color="auto"/>
                                <w:bottom w:val="none" w:sz="0" w:space="0" w:color="auto"/>
                                <w:right w:val="none" w:sz="0" w:space="0" w:color="auto"/>
                              </w:divBdr>
                              <w:divsChild>
                                <w:div w:id="987663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1110503">
                              <w:marLeft w:val="0"/>
                              <w:marRight w:val="0"/>
                              <w:marTop w:val="0"/>
                              <w:marBottom w:val="0"/>
                              <w:divBdr>
                                <w:top w:val="none" w:sz="0" w:space="0" w:color="auto"/>
                                <w:left w:val="none" w:sz="0" w:space="0" w:color="auto"/>
                                <w:bottom w:val="none" w:sz="0" w:space="0" w:color="auto"/>
                                <w:right w:val="none" w:sz="0" w:space="0" w:color="auto"/>
                              </w:divBdr>
                              <w:divsChild>
                                <w:div w:id="14875485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16679508">
                      <w:marLeft w:val="0"/>
                      <w:marRight w:val="0"/>
                      <w:marTop w:val="0"/>
                      <w:marBottom w:val="0"/>
                      <w:divBdr>
                        <w:top w:val="none" w:sz="0" w:space="0" w:color="auto"/>
                        <w:left w:val="none" w:sz="0" w:space="0" w:color="auto"/>
                        <w:bottom w:val="none" w:sz="0" w:space="0" w:color="auto"/>
                        <w:right w:val="none" w:sz="0" w:space="0" w:color="auto"/>
                      </w:divBdr>
                      <w:divsChild>
                        <w:div w:id="17048664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0062842">
                      <w:marLeft w:val="0"/>
                      <w:marRight w:val="0"/>
                      <w:marTop w:val="0"/>
                      <w:marBottom w:val="0"/>
                      <w:divBdr>
                        <w:top w:val="none" w:sz="0" w:space="0" w:color="auto"/>
                        <w:left w:val="none" w:sz="0" w:space="0" w:color="auto"/>
                        <w:bottom w:val="none" w:sz="0" w:space="0" w:color="auto"/>
                        <w:right w:val="none" w:sz="0" w:space="0" w:color="auto"/>
                      </w:divBdr>
                      <w:divsChild>
                        <w:div w:id="7853942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0701414">
                      <w:marLeft w:val="0"/>
                      <w:marRight w:val="0"/>
                      <w:marTop w:val="0"/>
                      <w:marBottom w:val="0"/>
                      <w:divBdr>
                        <w:top w:val="none" w:sz="0" w:space="0" w:color="auto"/>
                        <w:left w:val="none" w:sz="0" w:space="0" w:color="auto"/>
                        <w:bottom w:val="none" w:sz="0" w:space="0" w:color="auto"/>
                        <w:right w:val="none" w:sz="0" w:space="0" w:color="auto"/>
                      </w:divBdr>
                      <w:divsChild>
                        <w:div w:id="556357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21671682">
                      <w:marLeft w:val="0"/>
                      <w:marRight w:val="0"/>
                      <w:marTop w:val="0"/>
                      <w:marBottom w:val="0"/>
                      <w:divBdr>
                        <w:top w:val="none" w:sz="0" w:space="0" w:color="auto"/>
                        <w:left w:val="none" w:sz="0" w:space="0" w:color="auto"/>
                        <w:bottom w:val="none" w:sz="0" w:space="0" w:color="auto"/>
                        <w:right w:val="none" w:sz="0" w:space="0" w:color="auto"/>
                      </w:divBdr>
                      <w:divsChild>
                        <w:div w:id="3644116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2925321">
                      <w:marLeft w:val="0"/>
                      <w:marRight w:val="0"/>
                      <w:marTop w:val="0"/>
                      <w:marBottom w:val="0"/>
                      <w:divBdr>
                        <w:top w:val="none" w:sz="0" w:space="0" w:color="auto"/>
                        <w:left w:val="none" w:sz="0" w:space="0" w:color="auto"/>
                        <w:bottom w:val="none" w:sz="0" w:space="0" w:color="auto"/>
                        <w:right w:val="none" w:sz="0" w:space="0" w:color="auto"/>
                      </w:divBdr>
                      <w:divsChild>
                        <w:div w:id="18979341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96032909">
                              <w:marLeft w:val="0"/>
                              <w:marRight w:val="0"/>
                              <w:marTop w:val="0"/>
                              <w:marBottom w:val="0"/>
                              <w:divBdr>
                                <w:top w:val="none" w:sz="0" w:space="0" w:color="auto"/>
                                <w:left w:val="none" w:sz="0" w:space="0" w:color="auto"/>
                                <w:bottom w:val="none" w:sz="0" w:space="0" w:color="auto"/>
                                <w:right w:val="none" w:sz="0" w:space="0" w:color="auto"/>
                              </w:divBdr>
                              <w:divsChild>
                                <w:div w:id="444274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6924757">
                              <w:marLeft w:val="0"/>
                              <w:marRight w:val="0"/>
                              <w:marTop w:val="0"/>
                              <w:marBottom w:val="0"/>
                              <w:divBdr>
                                <w:top w:val="none" w:sz="0" w:space="0" w:color="auto"/>
                                <w:left w:val="none" w:sz="0" w:space="0" w:color="auto"/>
                                <w:bottom w:val="none" w:sz="0" w:space="0" w:color="auto"/>
                                <w:right w:val="none" w:sz="0" w:space="0" w:color="auto"/>
                              </w:divBdr>
                              <w:divsChild>
                                <w:div w:id="3782884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22548679">
                  <w:blockQuote w:val="1"/>
                  <w:marLeft w:val="400"/>
                  <w:marRight w:val="0"/>
                  <w:marTop w:val="160"/>
                  <w:marBottom w:val="200"/>
                  <w:divBdr>
                    <w:top w:val="none" w:sz="0" w:space="0" w:color="auto"/>
                    <w:left w:val="none" w:sz="0" w:space="0" w:color="auto"/>
                    <w:bottom w:val="none" w:sz="0" w:space="0" w:color="auto"/>
                    <w:right w:val="none" w:sz="0" w:space="0" w:color="auto"/>
                  </w:divBdr>
                </w:div>
                <w:div w:id="8896587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47425574">
                      <w:marLeft w:val="0"/>
                      <w:marRight w:val="0"/>
                      <w:marTop w:val="0"/>
                      <w:marBottom w:val="0"/>
                      <w:divBdr>
                        <w:top w:val="none" w:sz="0" w:space="0" w:color="auto"/>
                        <w:left w:val="none" w:sz="0" w:space="0" w:color="auto"/>
                        <w:bottom w:val="none" w:sz="0" w:space="0" w:color="auto"/>
                        <w:right w:val="none" w:sz="0" w:space="0" w:color="auto"/>
                      </w:divBdr>
                      <w:divsChild>
                        <w:div w:id="12788287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4609009">
                      <w:marLeft w:val="0"/>
                      <w:marRight w:val="0"/>
                      <w:marTop w:val="0"/>
                      <w:marBottom w:val="0"/>
                      <w:divBdr>
                        <w:top w:val="none" w:sz="0" w:space="0" w:color="auto"/>
                        <w:left w:val="none" w:sz="0" w:space="0" w:color="auto"/>
                        <w:bottom w:val="none" w:sz="0" w:space="0" w:color="auto"/>
                        <w:right w:val="none" w:sz="0" w:space="0" w:color="auto"/>
                      </w:divBdr>
                      <w:divsChild>
                        <w:div w:id="1513639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37462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004485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Schweitzer</dc:creator>
  <cp:keywords/>
  <dc:description/>
  <cp:lastModifiedBy>Lisa Schweitzer</cp:lastModifiedBy>
  <cp:revision>10</cp:revision>
  <dcterms:created xsi:type="dcterms:W3CDTF">2024-11-14T02:50:00Z</dcterms:created>
  <dcterms:modified xsi:type="dcterms:W3CDTF">2024-11-15T22:23:00Z</dcterms:modified>
</cp:coreProperties>
</file>